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66640">
      <w:pPr>
        <w:pStyle w:val="12"/>
        <w:keepNext/>
        <w:keepLines/>
        <w:shd w:val="clear"/>
        <w:spacing w:line="560" w:lineRule="exact"/>
        <w:jc w:val="left"/>
        <w:outlineLvl w:val="9"/>
        <w:rPr>
          <w:rFonts w:hint="eastAsia" w:ascii="黑体" w:hAnsi="黑体" w:eastAsia="黑体" w:cs="黑体"/>
          <w:b w:val="0"/>
          <w:bCs w:val="0"/>
          <w:color w:val="auto"/>
          <w:sz w:val="32"/>
          <w:szCs w:val="32"/>
          <w:highlight w:val="none"/>
          <w:lang w:val="en-US" w:eastAsia="zh-CN"/>
        </w:rPr>
      </w:pPr>
      <w:bookmarkStart w:id="0" w:name="bookmark9"/>
      <w:bookmarkStart w:id="1" w:name="bookmark7"/>
      <w:bookmarkStart w:id="2" w:name="bookmark8"/>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14:paraId="37A542C5">
      <w:pPr>
        <w:pStyle w:val="12"/>
        <w:keepNext/>
        <w:keepLines/>
        <w:shd w:val="clear"/>
        <w:spacing w:line="560" w:lineRule="exact"/>
        <w:outlineLvl w:val="9"/>
        <w:rPr>
          <w:color w:val="auto"/>
          <w:sz w:val="44"/>
          <w:szCs w:val="44"/>
          <w:highlight w:val="none"/>
          <w:lang w:eastAsia="zh-CN"/>
        </w:rPr>
      </w:pPr>
      <w:r>
        <w:rPr>
          <w:rFonts w:hint="eastAsia" w:ascii="方正小标宋简体" w:hAnsi="方正小标宋简体" w:eastAsia="方正小标宋简体" w:cs="方正小标宋简体"/>
          <w:b w:val="0"/>
          <w:bCs w:val="0"/>
          <w:color w:val="auto"/>
          <w:sz w:val="44"/>
          <w:szCs w:val="44"/>
          <w:highlight w:val="none"/>
          <w:lang w:eastAsia="zh-CN"/>
        </w:rPr>
        <w:t>柳州</w:t>
      </w:r>
      <w:r>
        <w:rPr>
          <w:rFonts w:hint="eastAsia" w:ascii="方正小标宋简体" w:hAnsi="方正小标宋简体" w:eastAsia="方正小标宋简体" w:cs="方正小标宋简体"/>
          <w:b w:val="0"/>
          <w:bCs w:val="0"/>
          <w:color w:val="auto"/>
          <w:sz w:val="44"/>
          <w:szCs w:val="44"/>
          <w:highlight w:val="none"/>
        </w:rPr>
        <w:t>市</w:t>
      </w:r>
      <w:r>
        <w:rPr>
          <w:rFonts w:hint="eastAsia" w:ascii="方正小标宋简体" w:hAnsi="方正小标宋简体" w:eastAsia="方正小标宋简体" w:cs="方正小标宋简体"/>
          <w:b w:val="0"/>
          <w:bCs w:val="0"/>
          <w:color w:val="auto"/>
          <w:sz w:val="44"/>
          <w:szCs w:val="44"/>
          <w:highlight w:val="none"/>
          <w:lang w:eastAsia="zh-CN"/>
        </w:rPr>
        <w:t>城区</w:t>
      </w:r>
      <w:r>
        <w:rPr>
          <w:rFonts w:hint="eastAsia" w:ascii="方正小标宋简体" w:hAnsi="方正小标宋简体" w:eastAsia="方正小标宋简体" w:cs="方正小标宋简体"/>
          <w:b w:val="0"/>
          <w:bCs w:val="0"/>
          <w:color w:val="auto"/>
          <w:sz w:val="44"/>
          <w:szCs w:val="44"/>
          <w:highlight w:val="none"/>
        </w:rPr>
        <w:t>出租汽车服务质量信誉考核</w:t>
      </w:r>
      <w:bookmarkEnd w:id="0"/>
      <w:bookmarkEnd w:id="1"/>
      <w:bookmarkEnd w:id="2"/>
      <w:r>
        <w:rPr>
          <w:rFonts w:hint="eastAsia" w:ascii="方正小标宋简体" w:hAnsi="方正小标宋简体" w:eastAsia="方正小标宋简体" w:cs="方正小标宋简体"/>
          <w:b w:val="0"/>
          <w:bCs w:val="0"/>
          <w:color w:val="auto"/>
          <w:sz w:val="44"/>
          <w:szCs w:val="44"/>
          <w:highlight w:val="none"/>
          <w:lang w:eastAsia="zh-CN"/>
        </w:rPr>
        <w:t>办法</w:t>
      </w:r>
    </w:p>
    <w:p w14:paraId="24ECCE9A">
      <w:pPr>
        <w:pStyle w:val="12"/>
        <w:keepNext/>
        <w:keepLines/>
        <w:shd w:val="clear"/>
        <w:spacing w:line="560" w:lineRule="exact"/>
        <w:outlineLvl w:val="9"/>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(2025年修订稿)</w:t>
      </w:r>
    </w:p>
    <w:p w14:paraId="572E22D4">
      <w:pPr>
        <w:pStyle w:val="12"/>
        <w:keepNext/>
        <w:keepLines/>
        <w:shd w:val="clear"/>
        <w:spacing w:line="560" w:lineRule="exact"/>
        <w:ind w:firstLine="883" w:firstLineChars="200"/>
        <w:jc w:val="left"/>
        <w:outlineLvl w:val="9"/>
        <w:rPr>
          <w:color w:val="auto"/>
          <w:sz w:val="44"/>
          <w:szCs w:val="44"/>
          <w:highlight w:val="none"/>
          <w:lang w:val="en-US" w:eastAsia="zh-CN"/>
        </w:rPr>
      </w:pPr>
    </w:p>
    <w:p w14:paraId="1E4D009A">
      <w:pPr>
        <w:pStyle w:val="13"/>
        <w:shd w:val="clear"/>
        <w:spacing w:line="560" w:lineRule="exact"/>
        <w:ind w:left="0" w:leftChars="0" w:firstLine="0" w:firstLineChars="0"/>
        <w:jc w:val="center"/>
        <w:rPr>
          <w:rFonts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第一章  总则</w:t>
      </w:r>
    </w:p>
    <w:p w14:paraId="015F79A9">
      <w:pPr>
        <w:pStyle w:val="13"/>
        <w:numPr>
          <w:ilvl w:val="0"/>
          <w:numId w:val="1"/>
        </w:numPr>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为加强我市出租汽车行业监管，规范出租汽车经营行为，建立完善的出租汽车行业诚信考核体系，引导和促进出租汽车经营者加强管理、保障安全、诚信经营，提升出租汽车服务水平，根据《巡游出租汽车经营服务管理规定》《网络预约出租汽车经营服务管理暂行办法》《出租汽车服务质量信誉考核办法》</w:t>
      </w:r>
      <w:r>
        <w:rPr>
          <w:rFonts w:hint="eastAsia" w:ascii="仿宋_GB2312" w:hAnsi="仿宋_GB2312" w:eastAsia="仿宋_GB2312" w:cs="仿宋_GB2312"/>
          <w:color w:val="auto"/>
          <w:sz w:val="32"/>
          <w:szCs w:val="32"/>
          <w:highlight w:val="none"/>
          <w:lang w:eastAsia="zh-CN"/>
        </w:rPr>
        <w:t>《出租汽车驾驶员从业资格管理规定》</w:t>
      </w:r>
      <w:r>
        <w:rPr>
          <w:rFonts w:hint="eastAsia" w:ascii="仿宋_GB2312" w:hAnsi="仿宋_GB2312" w:eastAsia="仿宋_GB2312" w:cs="仿宋_GB2312"/>
          <w:color w:val="auto"/>
          <w:sz w:val="32"/>
          <w:szCs w:val="32"/>
          <w:highlight w:val="none"/>
        </w:rPr>
        <w:t>及有关法律法规，结合我市实际，制定本</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rPr>
        <w:t>。</w:t>
      </w:r>
    </w:p>
    <w:p w14:paraId="3EAAF067">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柳州市城区</w:t>
      </w:r>
      <w:r>
        <w:rPr>
          <w:rFonts w:hint="eastAsia" w:ascii="仿宋_GB2312" w:hAnsi="仿宋_GB2312" w:eastAsia="仿宋_GB2312" w:cs="仿宋_GB2312"/>
          <w:color w:val="auto"/>
          <w:sz w:val="32"/>
          <w:szCs w:val="32"/>
          <w:highlight w:val="none"/>
        </w:rPr>
        <w:t>出租汽车服务质量信誉考核应当遵守本</w:t>
      </w:r>
      <w:r>
        <w:rPr>
          <w:rFonts w:hint="eastAsia" w:ascii="仿宋_GB2312" w:hAnsi="仿宋_GB2312" w:eastAsia="仿宋_GB2312" w:cs="仿宋_GB2312"/>
          <w:color w:val="auto"/>
          <w:sz w:val="32"/>
          <w:szCs w:val="32"/>
          <w:highlight w:val="none"/>
          <w:lang w:eastAsia="zh-CN"/>
        </w:rPr>
        <w:t>办法</w:t>
      </w:r>
      <w:r>
        <w:rPr>
          <w:rFonts w:hint="eastAsia" w:ascii="仿宋_GB2312" w:hAnsi="仿宋_GB2312" w:eastAsia="仿宋_GB2312" w:cs="仿宋_GB2312"/>
          <w:color w:val="auto"/>
          <w:sz w:val="32"/>
          <w:szCs w:val="32"/>
          <w:highlight w:val="none"/>
        </w:rPr>
        <w:t>。出租汽车服务质量信誉考核，包括对出租汽车企业（含巡游出租汽车企业和网络预约出租汽车经营者）、出租汽车驾驶员（含巡游出租汽车驾驶员和网络预约出租汽车驾驶员）</w:t>
      </w:r>
      <w:r>
        <w:rPr>
          <w:rFonts w:hint="eastAsia" w:ascii="仿宋_GB2312" w:hAnsi="仿宋_GB2312" w:eastAsia="仿宋_GB2312" w:cs="仿宋_GB2312"/>
          <w:color w:val="auto"/>
          <w:sz w:val="32"/>
          <w:szCs w:val="32"/>
          <w:highlight w:val="none"/>
          <w:lang w:eastAsia="zh-CN"/>
        </w:rPr>
        <w:t>、出租汽车单车（含</w:t>
      </w:r>
      <w:r>
        <w:rPr>
          <w:rFonts w:hint="eastAsia" w:ascii="仿宋_GB2312" w:hAnsi="仿宋_GB2312" w:eastAsia="仿宋_GB2312" w:cs="仿宋_GB2312"/>
          <w:color w:val="auto"/>
          <w:sz w:val="32"/>
          <w:szCs w:val="32"/>
          <w:highlight w:val="none"/>
        </w:rPr>
        <w:t>巡游出租汽车和网络预约出租汽车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的服务质量信誉考核。</w:t>
      </w:r>
    </w:p>
    <w:p w14:paraId="12B65D3D">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出租汽车服务质量信誉考核工作应当遵守公开、公平、公正的原则。任何单位和个人不得干预或影响考评实施过程和结果。</w:t>
      </w:r>
    </w:p>
    <w:p w14:paraId="0A69AA14">
      <w:pPr>
        <w:pStyle w:val="13"/>
        <w:shd w:val="clear"/>
        <w:spacing w:line="560" w:lineRule="exact"/>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lang w:eastAsia="zh-CN"/>
        </w:rPr>
        <w:t>市交通运输主管部门</w:t>
      </w:r>
      <w:r>
        <w:rPr>
          <w:rFonts w:hint="eastAsia" w:ascii="仿宋_GB2312" w:hAnsi="仿宋_GB2312" w:eastAsia="仿宋_GB2312" w:cs="仿宋_GB2312"/>
          <w:color w:val="auto"/>
          <w:sz w:val="32"/>
          <w:szCs w:val="32"/>
          <w:highlight w:val="none"/>
        </w:rPr>
        <w:t>负责组织和实施本市出租汽车服务质量信誉考核工作。考核结果定期</w:t>
      </w:r>
      <w:r>
        <w:rPr>
          <w:rFonts w:hint="eastAsia" w:ascii="仿宋_GB2312" w:hAnsi="仿宋_GB2312" w:eastAsia="仿宋_GB2312" w:cs="仿宋_GB2312"/>
          <w:color w:val="auto"/>
          <w:sz w:val="32"/>
          <w:szCs w:val="32"/>
          <w:highlight w:val="none"/>
          <w:lang w:eastAsia="zh-CN"/>
        </w:rPr>
        <w:t>在政府网站上公布，</w:t>
      </w:r>
      <w:r>
        <w:rPr>
          <w:rFonts w:hint="eastAsia" w:ascii="仿宋_GB2312" w:hAnsi="仿宋_GB2312" w:eastAsia="仿宋_GB2312" w:cs="仿宋_GB2312"/>
          <w:color w:val="auto"/>
          <w:sz w:val="32"/>
          <w:szCs w:val="32"/>
          <w:highlight w:val="none"/>
        </w:rPr>
        <w:t>并作为评定出租汽车企业取得出租汽车经营资质及评优评先</w:t>
      </w:r>
      <w:r>
        <w:rPr>
          <w:rFonts w:hint="eastAsia" w:ascii="仿宋_GB2312" w:hAnsi="仿宋_GB2312" w:eastAsia="仿宋_GB2312" w:cs="仿宋_GB2312"/>
          <w:color w:val="auto"/>
          <w:sz w:val="32"/>
          <w:szCs w:val="32"/>
          <w:highlight w:val="none"/>
          <w:lang w:eastAsia="zh-CN"/>
        </w:rPr>
        <w:t>、出租汽车</w:t>
      </w:r>
      <w:r>
        <w:rPr>
          <w:rFonts w:hint="eastAsia" w:ascii="仿宋_GB2312" w:hAnsi="仿宋_GB2312" w:eastAsia="仿宋_GB2312" w:cs="仿宋_GB2312"/>
          <w:color w:val="auto"/>
          <w:sz w:val="32"/>
          <w:szCs w:val="32"/>
          <w:highlight w:val="none"/>
        </w:rPr>
        <w:t>经营权延续经营或者取消的主要依据。</w:t>
      </w:r>
    </w:p>
    <w:p w14:paraId="5AB846C8">
      <w:pPr>
        <w:pStyle w:val="13"/>
        <w:shd w:val="clear"/>
        <w:spacing w:line="560" w:lineRule="exact"/>
        <w:ind w:firstLine="640" w:firstLineChars="200"/>
        <w:jc w:val="left"/>
        <w:rPr>
          <w:rFonts w:hint="eastAsia" w:ascii="仿宋_GB2312" w:hAnsi="仿宋_GB2312" w:eastAsia="仿宋_GB2312" w:cs="仿宋_GB2312"/>
          <w:color w:val="auto"/>
          <w:sz w:val="32"/>
          <w:szCs w:val="32"/>
          <w:highlight w:val="none"/>
        </w:rPr>
      </w:pPr>
    </w:p>
    <w:p w14:paraId="456569D1">
      <w:pPr>
        <w:pStyle w:val="13"/>
        <w:shd w:val="clear"/>
        <w:spacing w:line="560" w:lineRule="exact"/>
        <w:ind w:left="0" w:leftChars="0" w:firstLine="0" w:firstLineChars="0"/>
        <w:jc w:val="center"/>
        <w:rPr>
          <w:rFonts w:ascii="黑体" w:hAnsi="黑体" w:eastAsia="黑体" w:cs="黑体"/>
          <w:color w:val="auto"/>
          <w:sz w:val="32"/>
          <w:szCs w:val="32"/>
          <w:highlight w:val="none"/>
          <w:lang w:val="en-US" w:eastAsia="zh-CN"/>
        </w:rPr>
      </w:pPr>
      <w:bookmarkStart w:id="3" w:name="bookmark13"/>
      <w:bookmarkStart w:id="4" w:name="bookmark15"/>
      <w:bookmarkStart w:id="5" w:name="bookmark14"/>
      <w:r>
        <w:rPr>
          <w:rFonts w:hint="eastAsia" w:ascii="黑体" w:hAnsi="黑体" w:eastAsia="黑体" w:cs="黑体"/>
          <w:color w:val="auto"/>
          <w:sz w:val="32"/>
          <w:szCs w:val="32"/>
          <w:highlight w:val="none"/>
          <w:lang w:val="en-US" w:eastAsia="zh-CN"/>
        </w:rPr>
        <w:t>第二章 出租汽车企业服务质量信誉考核等级划分</w:t>
      </w:r>
      <w:bookmarkEnd w:id="3"/>
      <w:bookmarkEnd w:id="4"/>
      <w:bookmarkEnd w:id="5"/>
    </w:p>
    <w:p w14:paraId="30C9BA1E">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第五条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出租汽车企业服务质量信誉考核等级分为</w:t>
      </w:r>
      <w:r>
        <w:rPr>
          <w:rFonts w:hint="eastAsia" w:ascii="仿宋_GB2312" w:hAnsi="仿宋_GB2312" w:eastAsia="仿宋_GB2312" w:cs="仿宋_GB2312"/>
          <w:color w:val="auto"/>
          <w:sz w:val="32"/>
          <w:szCs w:val="32"/>
          <w:highlight w:val="none"/>
          <w:lang w:val="en-US" w:eastAsia="en-US" w:bidi="en-US"/>
        </w:rPr>
        <w:t>AAAAA</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en-US" w:bidi="en-US"/>
        </w:rPr>
        <w:t>AAAA</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en-US" w:bidi="en-US"/>
        </w:rPr>
        <w:t>AAA</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en-US" w:bidi="en-US"/>
        </w:rPr>
        <w:t>AA</w:t>
      </w:r>
      <w:r>
        <w:rPr>
          <w:rFonts w:hint="eastAsia" w:ascii="仿宋_GB2312" w:hAnsi="仿宋_GB2312" w:eastAsia="仿宋_GB2312" w:cs="仿宋_GB2312"/>
          <w:color w:val="auto"/>
          <w:sz w:val="32"/>
          <w:szCs w:val="32"/>
          <w:highlight w:val="none"/>
        </w:rPr>
        <w:t>级、</w:t>
      </w:r>
      <w:r>
        <w:rPr>
          <w:rFonts w:hint="eastAsia" w:ascii="仿宋_GB2312" w:hAnsi="仿宋_GB2312" w:eastAsia="仿宋_GB2312" w:cs="仿宋_GB2312"/>
          <w:color w:val="auto"/>
          <w:sz w:val="32"/>
          <w:szCs w:val="32"/>
          <w:highlight w:val="none"/>
          <w:lang w:val="en-US" w:eastAsia="en-US" w:bidi="en-US"/>
        </w:rPr>
        <w:t>A</w:t>
      </w:r>
      <w:r>
        <w:rPr>
          <w:rFonts w:hint="eastAsia" w:ascii="仿宋_GB2312" w:hAnsi="仿宋_GB2312" w:eastAsia="仿宋_GB2312" w:cs="仿宋_GB2312"/>
          <w:color w:val="auto"/>
          <w:sz w:val="32"/>
          <w:szCs w:val="32"/>
          <w:highlight w:val="none"/>
        </w:rPr>
        <w:t>级和</w:t>
      </w:r>
      <w:r>
        <w:rPr>
          <w:rFonts w:hint="eastAsia" w:ascii="仿宋_GB2312" w:hAnsi="仿宋_GB2312" w:eastAsia="仿宋_GB2312" w:cs="仿宋_GB2312"/>
          <w:color w:val="auto"/>
          <w:sz w:val="32"/>
          <w:szCs w:val="32"/>
          <w:highlight w:val="none"/>
          <w:lang w:val="en-US" w:eastAsia="en-US" w:bidi="en-US"/>
        </w:rPr>
        <w:t>B</w:t>
      </w:r>
      <w:r>
        <w:rPr>
          <w:rFonts w:hint="eastAsia" w:ascii="仿宋_GB2312" w:hAnsi="仿宋_GB2312" w:eastAsia="仿宋_GB2312" w:cs="仿宋_GB2312"/>
          <w:color w:val="auto"/>
          <w:sz w:val="32"/>
          <w:szCs w:val="32"/>
          <w:highlight w:val="none"/>
        </w:rPr>
        <w:t>级。</w:t>
      </w:r>
    </w:p>
    <w:p w14:paraId="15AEDD7D">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第六条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巡游出租汽车企业（简称巡游车</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color w:val="auto"/>
          <w:sz w:val="32"/>
          <w:szCs w:val="32"/>
          <w:highlight w:val="none"/>
        </w:rPr>
        <w:t>）服务质量信誉考核指标包括：</w:t>
      </w:r>
    </w:p>
    <w:p w14:paraId="5D0670C4">
      <w:pPr>
        <w:pStyle w:val="13"/>
        <w:shd w:val="clear"/>
        <w:tabs>
          <w:tab w:val="left" w:pos="1693"/>
        </w:tabs>
        <w:spacing w:line="560" w:lineRule="exact"/>
        <w:ind w:firstLine="640" w:firstLineChars="200"/>
        <w:jc w:val="left"/>
        <w:rPr>
          <w:rFonts w:ascii="仿宋_GB2312" w:hAnsi="仿宋_GB2312" w:eastAsia="仿宋_GB2312" w:cs="仿宋_GB2312"/>
          <w:color w:val="auto"/>
          <w:sz w:val="32"/>
          <w:szCs w:val="32"/>
          <w:highlight w:val="none"/>
        </w:rPr>
      </w:pPr>
      <w:bookmarkStart w:id="6" w:name="bookmark16"/>
      <w:r>
        <w:rPr>
          <w:rFonts w:hint="eastAsia" w:ascii="楷体_GB2312" w:hAnsi="楷体_GB2312" w:eastAsia="楷体_GB2312" w:cs="楷体_GB2312"/>
          <w:color w:val="auto"/>
          <w:sz w:val="32"/>
          <w:szCs w:val="32"/>
          <w:highlight w:val="none"/>
        </w:rPr>
        <w:t>（</w:t>
      </w:r>
      <w:bookmarkEnd w:id="6"/>
      <w:r>
        <w:rPr>
          <w:rFonts w:hint="eastAsia" w:ascii="楷体_GB2312" w:hAnsi="楷体_GB2312" w:eastAsia="楷体_GB2312" w:cs="楷体_GB2312"/>
          <w:color w:val="auto"/>
          <w:sz w:val="32"/>
          <w:szCs w:val="32"/>
          <w:highlight w:val="none"/>
        </w:rPr>
        <w:t>一）</w:t>
      </w:r>
      <w:r>
        <w:rPr>
          <w:rFonts w:hint="eastAsia" w:ascii="仿宋_GB2312" w:hAnsi="仿宋_GB2312" w:eastAsia="仿宋_GB2312" w:cs="仿宋_GB2312"/>
          <w:color w:val="auto"/>
          <w:sz w:val="32"/>
          <w:szCs w:val="32"/>
          <w:highlight w:val="none"/>
        </w:rPr>
        <w:t>企业管理指标：管理制度、驾驶员权益保障、信息化管理、服务质量信誉档案、驾驶员聘用、</w:t>
      </w:r>
      <w:r>
        <w:rPr>
          <w:rFonts w:hint="eastAsia" w:ascii="仿宋_GB2312" w:hAnsi="仿宋_GB2312" w:eastAsia="仿宋_GB2312" w:cs="仿宋_GB2312"/>
          <w:color w:val="auto"/>
          <w:sz w:val="32"/>
          <w:szCs w:val="32"/>
          <w:highlight w:val="none"/>
          <w:lang w:eastAsia="zh-CN"/>
        </w:rPr>
        <w:t>培训教育</w:t>
      </w:r>
      <w:r>
        <w:rPr>
          <w:rFonts w:hint="eastAsia" w:ascii="仿宋_GB2312" w:hAnsi="仿宋_GB2312" w:eastAsia="仿宋_GB2312" w:cs="仿宋_GB2312"/>
          <w:color w:val="auto"/>
          <w:sz w:val="32"/>
          <w:szCs w:val="32"/>
          <w:highlight w:val="none"/>
        </w:rPr>
        <w:t>等情况；</w:t>
      </w:r>
    </w:p>
    <w:p w14:paraId="7B2C1EBE">
      <w:pPr>
        <w:pStyle w:val="13"/>
        <w:shd w:val="clear"/>
        <w:tabs>
          <w:tab w:val="left" w:pos="1693"/>
        </w:tabs>
        <w:spacing w:line="560" w:lineRule="exact"/>
        <w:ind w:firstLine="640" w:firstLineChars="200"/>
        <w:jc w:val="left"/>
        <w:rPr>
          <w:rFonts w:ascii="仿宋_GB2312" w:hAnsi="仿宋_GB2312" w:eastAsia="仿宋_GB2312" w:cs="仿宋_GB2312"/>
          <w:color w:val="auto"/>
          <w:sz w:val="32"/>
          <w:szCs w:val="32"/>
          <w:highlight w:val="none"/>
        </w:rPr>
      </w:pPr>
      <w:bookmarkStart w:id="7" w:name="bookmark17"/>
      <w:r>
        <w:rPr>
          <w:rFonts w:hint="eastAsia" w:ascii="楷体_GB2312" w:hAnsi="楷体_GB2312" w:eastAsia="楷体_GB2312" w:cs="楷体_GB2312"/>
          <w:color w:val="auto"/>
          <w:sz w:val="32"/>
          <w:szCs w:val="32"/>
          <w:highlight w:val="none"/>
        </w:rPr>
        <w:t>（</w:t>
      </w:r>
      <w:bookmarkEnd w:id="7"/>
      <w:r>
        <w:rPr>
          <w:rFonts w:hint="eastAsia" w:ascii="楷体_GB2312" w:hAnsi="楷体_GB2312" w:eastAsia="楷体_GB2312" w:cs="楷体_GB2312"/>
          <w:color w:val="auto"/>
          <w:sz w:val="32"/>
          <w:szCs w:val="32"/>
          <w:highlight w:val="none"/>
        </w:rPr>
        <w:t>二）</w:t>
      </w:r>
      <w:r>
        <w:rPr>
          <w:rFonts w:hint="eastAsia" w:ascii="仿宋_GB2312" w:hAnsi="仿宋_GB2312" w:eastAsia="仿宋_GB2312" w:cs="仿宋_GB2312"/>
          <w:color w:val="auto"/>
          <w:sz w:val="32"/>
          <w:szCs w:val="32"/>
          <w:highlight w:val="none"/>
        </w:rPr>
        <w:t>安全运营指标：安全责任落实、交通责任事故死亡率、交通违法行为等情况；</w:t>
      </w:r>
    </w:p>
    <w:p w14:paraId="585B52A2">
      <w:pPr>
        <w:pStyle w:val="13"/>
        <w:shd w:val="clear"/>
        <w:tabs>
          <w:tab w:val="left" w:pos="1693"/>
        </w:tabs>
        <w:spacing w:line="560" w:lineRule="exact"/>
        <w:ind w:firstLine="640" w:firstLineChars="200"/>
        <w:jc w:val="left"/>
        <w:rPr>
          <w:rFonts w:ascii="仿宋_GB2312" w:hAnsi="仿宋_GB2312" w:eastAsia="仿宋_GB2312" w:cs="仿宋_GB2312"/>
          <w:color w:val="auto"/>
          <w:sz w:val="32"/>
          <w:szCs w:val="32"/>
          <w:highlight w:val="none"/>
        </w:rPr>
      </w:pPr>
      <w:bookmarkStart w:id="8" w:name="bookmark18"/>
      <w:r>
        <w:rPr>
          <w:rFonts w:hint="eastAsia" w:ascii="楷体_GB2312" w:hAnsi="楷体_GB2312" w:eastAsia="楷体_GB2312" w:cs="楷体_GB2312"/>
          <w:color w:val="auto"/>
          <w:sz w:val="32"/>
          <w:szCs w:val="32"/>
          <w:highlight w:val="none"/>
        </w:rPr>
        <w:t>（</w:t>
      </w:r>
      <w:bookmarkEnd w:id="8"/>
      <w:r>
        <w:rPr>
          <w:rFonts w:hint="eastAsia" w:ascii="楷体_GB2312" w:hAnsi="楷体_GB2312" w:eastAsia="楷体_GB2312" w:cs="楷体_GB2312"/>
          <w:color w:val="auto"/>
          <w:sz w:val="32"/>
          <w:szCs w:val="32"/>
          <w:highlight w:val="none"/>
        </w:rPr>
        <w:t>三）</w:t>
      </w:r>
      <w:r>
        <w:rPr>
          <w:rFonts w:hint="eastAsia" w:ascii="仿宋_GB2312" w:hAnsi="仿宋_GB2312" w:eastAsia="仿宋_GB2312" w:cs="仿宋_GB2312"/>
          <w:color w:val="auto"/>
          <w:sz w:val="32"/>
          <w:szCs w:val="32"/>
          <w:highlight w:val="none"/>
        </w:rPr>
        <w:t>运营服务指标：运营违规行为、</w:t>
      </w:r>
      <w:r>
        <w:rPr>
          <w:rFonts w:hint="eastAsia" w:ascii="仿宋_GB2312" w:hAnsi="仿宋_GB2312" w:eastAsia="仿宋_GB2312" w:cs="仿宋_GB2312"/>
          <w:color w:val="auto"/>
          <w:sz w:val="32"/>
          <w:szCs w:val="32"/>
          <w:highlight w:val="none"/>
          <w:lang w:eastAsia="zh-CN"/>
        </w:rPr>
        <w:t>车容车貌</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驾驶员仪容和行为举止、</w:t>
      </w:r>
      <w:r>
        <w:rPr>
          <w:rFonts w:hint="eastAsia" w:ascii="仿宋_GB2312" w:hAnsi="仿宋_GB2312" w:eastAsia="仿宋_GB2312" w:cs="仿宋_GB2312"/>
          <w:color w:val="auto"/>
          <w:sz w:val="32"/>
          <w:szCs w:val="32"/>
          <w:highlight w:val="none"/>
          <w:lang w:eastAsia="zh-CN"/>
        </w:rPr>
        <w:t>服务评价、媒体曝光</w:t>
      </w:r>
      <w:r>
        <w:rPr>
          <w:rFonts w:hint="eastAsia" w:ascii="仿宋_GB2312" w:hAnsi="仿宋_GB2312" w:eastAsia="仿宋_GB2312" w:cs="仿宋_GB2312"/>
          <w:color w:val="auto"/>
          <w:sz w:val="32"/>
          <w:szCs w:val="32"/>
          <w:highlight w:val="none"/>
        </w:rPr>
        <w:t>等情况；</w:t>
      </w:r>
    </w:p>
    <w:p w14:paraId="6C3F26AA">
      <w:pPr>
        <w:pStyle w:val="13"/>
        <w:shd w:val="clear"/>
        <w:tabs>
          <w:tab w:val="left" w:pos="1693"/>
        </w:tabs>
        <w:spacing w:line="560" w:lineRule="exact"/>
        <w:ind w:firstLine="640" w:firstLineChars="200"/>
        <w:jc w:val="left"/>
        <w:rPr>
          <w:rFonts w:ascii="仿宋_GB2312" w:hAnsi="仿宋_GB2312" w:eastAsia="仿宋_GB2312" w:cs="仿宋_GB2312"/>
          <w:color w:val="auto"/>
          <w:sz w:val="32"/>
          <w:szCs w:val="32"/>
          <w:highlight w:val="none"/>
        </w:rPr>
      </w:pPr>
      <w:bookmarkStart w:id="9" w:name="bookmark19"/>
      <w:r>
        <w:rPr>
          <w:rFonts w:hint="eastAsia" w:ascii="楷体_GB2312" w:hAnsi="楷体_GB2312" w:eastAsia="楷体_GB2312" w:cs="楷体_GB2312"/>
          <w:color w:val="auto"/>
          <w:sz w:val="32"/>
          <w:szCs w:val="32"/>
          <w:highlight w:val="none"/>
        </w:rPr>
        <w:t>（</w:t>
      </w:r>
      <w:bookmarkEnd w:id="9"/>
      <w:r>
        <w:rPr>
          <w:rFonts w:hint="eastAsia" w:ascii="楷体_GB2312" w:hAnsi="楷体_GB2312" w:eastAsia="楷体_GB2312" w:cs="楷体_GB2312"/>
          <w:color w:val="auto"/>
          <w:sz w:val="32"/>
          <w:szCs w:val="32"/>
          <w:highlight w:val="none"/>
        </w:rPr>
        <w:t>四）</w:t>
      </w:r>
      <w:r>
        <w:rPr>
          <w:rFonts w:hint="eastAsia" w:ascii="仿宋_GB2312" w:hAnsi="仿宋_GB2312" w:eastAsia="仿宋_GB2312" w:cs="仿宋_GB2312"/>
          <w:color w:val="auto"/>
          <w:sz w:val="32"/>
          <w:szCs w:val="32"/>
          <w:highlight w:val="none"/>
        </w:rPr>
        <w:t>社会责任指标：</w:t>
      </w:r>
      <w:r>
        <w:rPr>
          <w:rFonts w:hint="default" w:ascii="仿宋_GB2312" w:hAnsi="仿宋_GB2312" w:eastAsia="仿宋_GB2312" w:cs="仿宋_GB2312"/>
          <w:color w:val="auto"/>
          <w:sz w:val="32"/>
          <w:szCs w:val="32"/>
          <w:highlight w:val="none"/>
        </w:rPr>
        <w:t>遵守行业公约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维护行业稳定等情况；</w:t>
      </w:r>
      <w:bookmarkStart w:id="10" w:name="bookmark20"/>
    </w:p>
    <w:bookmarkEnd w:id="10"/>
    <w:p w14:paraId="1C42D480">
      <w:pPr>
        <w:pStyle w:val="13"/>
        <w:shd w:val="clear"/>
        <w:tabs>
          <w:tab w:val="left" w:pos="1693"/>
        </w:tabs>
        <w:spacing w:line="560" w:lineRule="exact"/>
        <w:ind w:firstLine="640" w:firstLineChars="200"/>
        <w:jc w:val="left"/>
        <w:rPr>
          <w:rFonts w:ascii="仿宋_GB2312" w:hAnsi="仿宋_GB2312" w:eastAsia="仿宋_GB2312" w:cs="仿宋_GB2312"/>
          <w:color w:val="auto"/>
          <w:sz w:val="32"/>
          <w:szCs w:val="32"/>
          <w:highlight w:val="none"/>
        </w:rPr>
      </w:pPr>
      <w:bookmarkStart w:id="11" w:name="bookmark21"/>
      <w:r>
        <w:rPr>
          <w:rFonts w:hint="eastAsia" w:ascii="楷体_GB2312" w:hAnsi="楷体_GB2312" w:eastAsia="楷体_GB2312" w:cs="楷体_GB2312"/>
          <w:color w:val="auto"/>
          <w:sz w:val="32"/>
          <w:szCs w:val="32"/>
          <w:highlight w:val="none"/>
        </w:rPr>
        <w:t>（</w:t>
      </w:r>
      <w:bookmarkEnd w:id="11"/>
      <w:r>
        <w:rPr>
          <w:rFonts w:hint="eastAsia" w:ascii="楷体_GB2312" w:hAnsi="楷体_GB2312" w:eastAsia="楷体_GB2312" w:cs="楷体_GB2312"/>
          <w:color w:val="auto"/>
          <w:sz w:val="32"/>
          <w:szCs w:val="32"/>
          <w:highlight w:val="none"/>
          <w:lang w:eastAsia="zh-CN"/>
        </w:rPr>
        <w:t>五</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eastAsia="仿宋_GB2312" w:cs="仿宋_GB2312"/>
          <w:color w:val="auto"/>
          <w:sz w:val="32"/>
          <w:szCs w:val="32"/>
          <w:highlight w:val="none"/>
          <w:lang w:eastAsia="zh-CN"/>
        </w:rPr>
        <w:t>政府及部门</w:t>
      </w:r>
      <w:r>
        <w:rPr>
          <w:rFonts w:hint="eastAsia" w:ascii="仿宋_GB2312" w:hAnsi="仿宋_GB2312" w:eastAsia="仿宋_GB2312" w:cs="仿宋_GB2312"/>
          <w:color w:val="auto"/>
          <w:sz w:val="32"/>
          <w:szCs w:val="32"/>
          <w:highlight w:val="none"/>
        </w:rPr>
        <w:t>表彰奖励、社会公益、新能源</w:t>
      </w:r>
      <w:r>
        <w:rPr>
          <w:rFonts w:hint="eastAsia" w:ascii="仿宋_GB2312" w:hAnsi="仿宋_GB2312" w:eastAsia="仿宋_GB2312" w:cs="仿宋_GB2312"/>
          <w:color w:val="auto"/>
          <w:sz w:val="32"/>
          <w:szCs w:val="32"/>
          <w:highlight w:val="none"/>
          <w:lang w:eastAsia="zh-CN"/>
        </w:rPr>
        <w:t>车辆</w:t>
      </w:r>
      <w:r>
        <w:rPr>
          <w:rFonts w:hint="eastAsia" w:ascii="仿宋_GB2312" w:hAnsi="仿宋_GB2312" w:eastAsia="仿宋_GB2312" w:cs="仿宋_GB2312"/>
          <w:color w:val="auto"/>
          <w:sz w:val="32"/>
          <w:szCs w:val="32"/>
          <w:highlight w:val="none"/>
        </w:rPr>
        <w:t>使用等情况；</w:t>
      </w:r>
    </w:p>
    <w:p w14:paraId="5BEC2BEC">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第七条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网络预约出租汽车经营者（简称</w:t>
      </w:r>
      <w:r>
        <w:rPr>
          <w:rFonts w:hint="eastAsia" w:ascii="仿宋_GB2312" w:hAnsi="仿宋_GB2312" w:eastAsia="仿宋_GB2312" w:cs="仿宋_GB2312"/>
          <w:color w:val="auto"/>
          <w:sz w:val="32"/>
          <w:szCs w:val="32"/>
          <w:highlight w:val="none"/>
          <w:lang w:eastAsia="zh-CN"/>
        </w:rPr>
        <w:t>网约车平台企业</w:t>
      </w:r>
      <w:r>
        <w:rPr>
          <w:rFonts w:hint="eastAsia" w:ascii="仿宋_GB2312" w:hAnsi="仿宋_GB2312" w:eastAsia="仿宋_GB2312" w:cs="仿宋_GB2312"/>
          <w:color w:val="auto"/>
          <w:sz w:val="32"/>
          <w:szCs w:val="32"/>
          <w:highlight w:val="none"/>
        </w:rPr>
        <w:t>）服务质量信誉考核指标包括：</w:t>
      </w:r>
    </w:p>
    <w:p w14:paraId="196BB864">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bookmarkStart w:id="12" w:name="bookmark22"/>
      <w:r>
        <w:rPr>
          <w:rFonts w:hint="eastAsia" w:ascii="楷体_GB2312" w:hAnsi="楷体_GB2312" w:eastAsia="楷体_GB2312" w:cs="楷体_GB2312"/>
          <w:color w:val="auto"/>
          <w:sz w:val="32"/>
          <w:szCs w:val="32"/>
          <w:highlight w:val="none"/>
        </w:rPr>
        <w:t>（</w:t>
      </w:r>
      <w:bookmarkEnd w:id="12"/>
      <w:r>
        <w:rPr>
          <w:rFonts w:hint="eastAsia" w:ascii="楷体_GB2312" w:hAnsi="楷体_GB2312" w:eastAsia="楷体_GB2312" w:cs="楷体_GB2312"/>
          <w:color w:val="auto"/>
          <w:sz w:val="32"/>
          <w:szCs w:val="32"/>
          <w:highlight w:val="none"/>
        </w:rPr>
        <w:t>一）</w:t>
      </w:r>
      <w:r>
        <w:rPr>
          <w:rFonts w:hint="eastAsia" w:ascii="仿宋_GB2312" w:hAnsi="仿宋_GB2312" w:eastAsia="仿宋_GB2312" w:cs="仿宋_GB2312"/>
          <w:color w:val="auto"/>
          <w:sz w:val="32"/>
          <w:szCs w:val="32"/>
          <w:highlight w:val="none"/>
        </w:rPr>
        <w:t>企业管理指标：线下服务能力（经营场地、管理制度、岗位设置）、驾驶员权益保障、信息报备、车辆安装卫星定位装置等情况；</w:t>
      </w:r>
    </w:p>
    <w:p w14:paraId="09A296E4">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仿宋_GB2312" w:hAnsi="仿宋_GB2312" w:eastAsia="仿宋_GB2312" w:cs="仿宋_GB2312"/>
          <w:color w:val="auto"/>
          <w:sz w:val="32"/>
          <w:szCs w:val="32"/>
          <w:highlight w:val="none"/>
        </w:rPr>
        <w:t>信息数据指标：数据接入（传输数据的完整性、规范性、及时性、真实性）、数据查阅等情况</w:t>
      </w:r>
      <w:r>
        <w:rPr>
          <w:rFonts w:hint="eastAsia" w:ascii="仿宋_GB2312" w:hAnsi="仿宋_GB2312" w:eastAsia="仿宋_GB2312" w:cs="仿宋_GB2312"/>
          <w:color w:val="auto"/>
          <w:sz w:val="32"/>
          <w:szCs w:val="32"/>
          <w:highlight w:val="none"/>
          <w:lang w:eastAsia="zh-CN"/>
        </w:rPr>
        <w:t>，以部级网约车监管信息交互平台有关测评结果为准</w:t>
      </w:r>
      <w:r>
        <w:rPr>
          <w:rFonts w:hint="eastAsia" w:ascii="仿宋_GB2312" w:hAnsi="仿宋_GB2312" w:eastAsia="仿宋_GB2312" w:cs="仿宋_GB2312"/>
          <w:color w:val="auto"/>
          <w:sz w:val="32"/>
          <w:szCs w:val="32"/>
          <w:highlight w:val="none"/>
        </w:rPr>
        <w:t>；</w:t>
      </w:r>
    </w:p>
    <w:p w14:paraId="2C83FE13">
      <w:pPr>
        <w:pStyle w:val="13"/>
        <w:shd w:val="clear"/>
        <w:tabs>
          <w:tab w:val="left" w:pos="1672"/>
        </w:tabs>
        <w:spacing w:line="560" w:lineRule="exact"/>
        <w:ind w:firstLine="640" w:firstLineChars="200"/>
        <w:jc w:val="left"/>
        <w:rPr>
          <w:rFonts w:ascii="仿宋_GB2312" w:hAnsi="仿宋_GB2312" w:eastAsia="仿宋_GB2312" w:cs="仿宋_GB2312"/>
          <w:color w:val="auto"/>
          <w:sz w:val="32"/>
          <w:szCs w:val="32"/>
          <w:highlight w:val="none"/>
        </w:rPr>
      </w:pPr>
      <w:bookmarkStart w:id="13" w:name="bookmark23"/>
      <w:r>
        <w:rPr>
          <w:rFonts w:hint="eastAsia" w:ascii="楷体_GB2312" w:hAnsi="楷体_GB2312" w:eastAsia="楷体_GB2312" w:cs="楷体_GB2312"/>
          <w:color w:val="auto"/>
          <w:sz w:val="32"/>
          <w:szCs w:val="32"/>
          <w:highlight w:val="none"/>
        </w:rPr>
        <w:t>（</w:t>
      </w:r>
      <w:bookmarkEnd w:id="13"/>
      <w:r>
        <w:rPr>
          <w:rFonts w:hint="eastAsia" w:ascii="楷体_GB2312" w:hAnsi="楷体_GB2312" w:eastAsia="楷体_GB2312" w:cs="楷体_GB2312"/>
          <w:color w:val="auto"/>
          <w:sz w:val="32"/>
          <w:szCs w:val="32"/>
          <w:highlight w:val="none"/>
        </w:rPr>
        <w:t>三）</w:t>
      </w:r>
      <w:r>
        <w:rPr>
          <w:rFonts w:hint="eastAsia" w:ascii="仿宋_GB2312" w:hAnsi="仿宋_GB2312" w:eastAsia="仿宋_GB2312" w:cs="仿宋_GB2312"/>
          <w:color w:val="auto"/>
          <w:sz w:val="32"/>
          <w:szCs w:val="32"/>
          <w:highlight w:val="none"/>
        </w:rPr>
        <w:t>安全运营指标：安全责任落实、交通责任事故死亡率、交通违法行为等情况；</w:t>
      </w:r>
    </w:p>
    <w:p w14:paraId="2FAFD7F5">
      <w:pPr>
        <w:pStyle w:val="13"/>
        <w:shd w:val="clear"/>
        <w:tabs>
          <w:tab w:val="left" w:pos="1672"/>
        </w:tabs>
        <w:spacing w:line="560" w:lineRule="exact"/>
        <w:ind w:firstLine="640" w:firstLineChars="200"/>
        <w:jc w:val="left"/>
        <w:rPr>
          <w:rFonts w:ascii="仿宋_GB2312" w:hAnsi="仿宋_GB2312" w:eastAsia="仿宋_GB2312" w:cs="仿宋_GB2312"/>
          <w:color w:val="auto"/>
          <w:sz w:val="32"/>
          <w:szCs w:val="32"/>
          <w:highlight w:val="none"/>
        </w:rPr>
      </w:pPr>
      <w:bookmarkStart w:id="14" w:name="bookmark24"/>
      <w:r>
        <w:rPr>
          <w:rFonts w:hint="eastAsia" w:ascii="楷体_GB2312" w:hAnsi="楷体_GB2312" w:eastAsia="楷体_GB2312" w:cs="楷体_GB2312"/>
          <w:color w:val="auto"/>
          <w:sz w:val="32"/>
          <w:szCs w:val="32"/>
          <w:highlight w:val="none"/>
        </w:rPr>
        <w:t>（</w:t>
      </w:r>
      <w:bookmarkEnd w:id="14"/>
      <w:r>
        <w:rPr>
          <w:rFonts w:hint="eastAsia" w:ascii="楷体_GB2312" w:hAnsi="楷体_GB2312" w:eastAsia="楷体_GB2312" w:cs="楷体_GB2312"/>
          <w:color w:val="auto"/>
          <w:sz w:val="32"/>
          <w:szCs w:val="32"/>
          <w:highlight w:val="none"/>
        </w:rPr>
        <w:t>四）</w:t>
      </w:r>
      <w:r>
        <w:rPr>
          <w:rFonts w:hint="eastAsia" w:ascii="仿宋_GB2312" w:hAnsi="仿宋_GB2312" w:eastAsia="仿宋_GB2312" w:cs="仿宋_GB2312"/>
          <w:color w:val="auto"/>
          <w:sz w:val="32"/>
          <w:szCs w:val="32"/>
          <w:highlight w:val="none"/>
        </w:rPr>
        <w:t>运营服务指标：运营违规行为、车辆及驾驶员资质、</w:t>
      </w:r>
      <w:r>
        <w:rPr>
          <w:rFonts w:hint="eastAsia" w:ascii="仿宋_GB2312" w:hAnsi="仿宋_GB2312" w:eastAsia="仿宋_GB2312" w:cs="仿宋_GB2312"/>
          <w:color w:val="auto"/>
          <w:sz w:val="32"/>
          <w:szCs w:val="32"/>
          <w:highlight w:val="none"/>
          <w:lang w:eastAsia="zh-CN"/>
        </w:rPr>
        <w:t>服务评价</w:t>
      </w:r>
      <w:r>
        <w:rPr>
          <w:rFonts w:hint="eastAsia" w:ascii="仿宋_GB2312" w:hAnsi="仿宋_GB2312" w:eastAsia="仿宋_GB2312" w:cs="仿宋_GB2312"/>
          <w:color w:val="auto"/>
          <w:sz w:val="32"/>
          <w:szCs w:val="32"/>
          <w:highlight w:val="none"/>
        </w:rPr>
        <w:t>、信息公开</w:t>
      </w:r>
      <w:r>
        <w:rPr>
          <w:rFonts w:hint="eastAsia" w:ascii="仿宋_GB2312" w:hAnsi="仿宋_GB2312" w:eastAsia="仿宋_GB2312" w:cs="仿宋_GB2312"/>
          <w:color w:val="auto"/>
          <w:sz w:val="32"/>
          <w:szCs w:val="32"/>
          <w:highlight w:val="none"/>
          <w:lang w:eastAsia="zh-CN"/>
        </w:rPr>
        <w:t>、媒体曝光</w:t>
      </w:r>
      <w:r>
        <w:rPr>
          <w:rFonts w:hint="eastAsia" w:ascii="仿宋_GB2312" w:hAnsi="仿宋_GB2312" w:eastAsia="仿宋_GB2312" w:cs="仿宋_GB2312"/>
          <w:color w:val="auto"/>
          <w:sz w:val="32"/>
          <w:szCs w:val="32"/>
          <w:highlight w:val="none"/>
        </w:rPr>
        <w:t>等情况；</w:t>
      </w:r>
    </w:p>
    <w:p w14:paraId="0D0C1510">
      <w:pPr>
        <w:pStyle w:val="13"/>
        <w:shd w:val="clear"/>
        <w:tabs>
          <w:tab w:val="left" w:pos="1672"/>
        </w:tabs>
        <w:spacing w:line="560" w:lineRule="exact"/>
        <w:ind w:firstLine="640" w:firstLineChars="200"/>
        <w:jc w:val="left"/>
        <w:rPr>
          <w:rFonts w:ascii="仿宋_GB2312" w:hAnsi="仿宋_GB2312" w:eastAsia="仿宋_GB2312" w:cs="仿宋_GB2312"/>
          <w:color w:val="auto"/>
          <w:sz w:val="32"/>
          <w:szCs w:val="32"/>
          <w:highlight w:val="none"/>
        </w:rPr>
      </w:pPr>
      <w:bookmarkStart w:id="15" w:name="bookmark25"/>
      <w:r>
        <w:rPr>
          <w:rFonts w:hint="eastAsia" w:ascii="楷体_GB2312" w:hAnsi="楷体_GB2312" w:eastAsia="楷体_GB2312" w:cs="楷体_GB2312"/>
          <w:color w:val="auto"/>
          <w:sz w:val="32"/>
          <w:szCs w:val="32"/>
          <w:highlight w:val="none"/>
        </w:rPr>
        <w:t>（</w:t>
      </w:r>
      <w:bookmarkEnd w:id="15"/>
      <w:r>
        <w:rPr>
          <w:rFonts w:hint="eastAsia" w:ascii="楷体_GB2312" w:hAnsi="楷体_GB2312" w:eastAsia="楷体_GB2312" w:cs="楷体_GB2312"/>
          <w:color w:val="auto"/>
          <w:sz w:val="32"/>
          <w:szCs w:val="32"/>
          <w:highlight w:val="none"/>
        </w:rPr>
        <w:t>五）</w:t>
      </w:r>
      <w:r>
        <w:rPr>
          <w:rFonts w:hint="eastAsia" w:ascii="仿宋_GB2312" w:hAnsi="仿宋_GB2312" w:eastAsia="仿宋_GB2312" w:cs="仿宋_GB2312"/>
          <w:color w:val="auto"/>
          <w:sz w:val="32"/>
          <w:szCs w:val="32"/>
          <w:highlight w:val="none"/>
        </w:rPr>
        <w:t>社会责任指标：</w:t>
      </w:r>
      <w:r>
        <w:rPr>
          <w:rFonts w:hint="default" w:ascii="仿宋_GB2312" w:hAnsi="微软雅黑" w:eastAsia="仿宋_GB2312" w:cs="仿宋_GB2312"/>
          <w:i w:val="0"/>
          <w:iCs w:val="0"/>
          <w:caps w:val="0"/>
          <w:color w:val="auto"/>
          <w:spacing w:val="0"/>
          <w:sz w:val="32"/>
          <w:szCs w:val="32"/>
          <w:highlight w:val="none"/>
          <w:shd w:val="clear" w:color="auto" w:fill="FFFFFF"/>
        </w:rPr>
        <w:t>遵守行业公约</w:t>
      </w:r>
      <w:r>
        <w:rPr>
          <w:rFonts w:hint="eastAsia" w:ascii="仿宋_GB2312" w:hAnsi="微软雅黑" w:eastAsia="仿宋_GB2312" w:cs="仿宋_GB2312"/>
          <w:i w:val="0"/>
          <w:iCs w:val="0"/>
          <w:caps w:val="0"/>
          <w:color w:val="auto"/>
          <w:spacing w:val="0"/>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维护行业稳定情况；</w:t>
      </w:r>
    </w:p>
    <w:p w14:paraId="7F7859D6">
      <w:pPr>
        <w:pStyle w:val="13"/>
        <w:shd w:val="clear"/>
        <w:tabs>
          <w:tab w:val="left" w:pos="1672"/>
        </w:tabs>
        <w:spacing w:line="560" w:lineRule="exact"/>
        <w:ind w:firstLine="640" w:firstLineChars="200"/>
        <w:jc w:val="left"/>
        <w:rPr>
          <w:rFonts w:ascii="仿宋_GB2312" w:hAnsi="仿宋_GB2312" w:eastAsia="仿宋_GB2312" w:cs="仿宋_GB2312"/>
          <w:color w:val="auto"/>
          <w:sz w:val="32"/>
          <w:szCs w:val="32"/>
          <w:highlight w:val="none"/>
        </w:rPr>
      </w:pPr>
      <w:bookmarkStart w:id="16" w:name="bookmark27"/>
      <w:r>
        <w:rPr>
          <w:rFonts w:hint="eastAsia" w:ascii="楷体_GB2312" w:hAnsi="楷体_GB2312" w:eastAsia="楷体_GB2312" w:cs="楷体_GB2312"/>
          <w:color w:val="auto"/>
          <w:sz w:val="32"/>
          <w:szCs w:val="32"/>
          <w:highlight w:val="none"/>
        </w:rPr>
        <w:t>（</w:t>
      </w:r>
      <w:bookmarkEnd w:id="16"/>
      <w:r>
        <w:rPr>
          <w:rFonts w:hint="eastAsia" w:ascii="楷体_GB2312" w:hAnsi="楷体_GB2312" w:eastAsia="楷体_GB2312" w:cs="楷体_GB2312"/>
          <w:color w:val="auto"/>
          <w:sz w:val="32"/>
          <w:szCs w:val="32"/>
          <w:highlight w:val="none"/>
          <w:lang w:eastAsia="zh-CN"/>
        </w:rPr>
        <w:t>六</w:t>
      </w:r>
      <w:r>
        <w:rPr>
          <w:rFonts w:hint="eastAsia" w:ascii="楷体_GB2312" w:hAnsi="楷体_GB2312" w:eastAsia="楷体_GB2312" w:cs="楷体_GB2312"/>
          <w:color w:val="auto"/>
          <w:sz w:val="32"/>
          <w:szCs w:val="32"/>
          <w:highlight w:val="none"/>
        </w:rPr>
        <w:t>）</w:t>
      </w:r>
      <w:r>
        <w:rPr>
          <w:rFonts w:hint="eastAsia" w:ascii="仿宋_GB2312" w:hAnsi="仿宋_GB2312" w:eastAsia="仿宋_GB2312" w:cs="仿宋_GB2312"/>
          <w:color w:val="auto"/>
          <w:sz w:val="32"/>
          <w:szCs w:val="32"/>
          <w:highlight w:val="none"/>
        </w:rPr>
        <w:t>加分项目：</w:t>
      </w:r>
      <w:r>
        <w:rPr>
          <w:rFonts w:hint="eastAsia" w:ascii="仿宋_GB2312" w:hAnsi="仿宋_GB2312" w:eastAsia="仿宋_GB2312" w:cs="仿宋_GB2312"/>
          <w:color w:val="auto"/>
          <w:sz w:val="32"/>
          <w:szCs w:val="32"/>
          <w:highlight w:val="none"/>
          <w:lang w:eastAsia="zh-CN"/>
        </w:rPr>
        <w:t>政府及部门</w:t>
      </w:r>
      <w:r>
        <w:rPr>
          <w:rFonts w:hint="eastAsia" w:ascii="仿宋_GB2312" w:hAnsi="仿宋_GB2312" w:eastAsia="仿宋_GB2312" w:cs="仿宋_GB2312"/>
          <w:color w:val="auto"/>
          <w:sz w:val="32"/>
          <w:szCs w:val="32"/>
          <w:highlight w:val="none"/>
        </w:rPr>
        <w:t>表彰奖励、社会公益、新能源</w:t>
      </w:r>
      <w:r>
        <w:rPr>
          <w:rFonts w:hint="eastAsia" w:ascii="仿宋_GB2312" w:hAnsi="仿宋_GB2312" w:eastAsia="仿宋_GB2312" w:cs="仿宋_GB2312"/>
          <w:color w:val="auto"/>
          <w:sz w:val="32"/>
          <w:szCs w:val="32"/>
          <w:highlight w:val="none"/>
          <w:lang w:eastAsia="zh-CN"/>
        </w:rPr>
        <w:t>车辆</w:t>
      </w:r>
      <w:r>
        <w:rPr>
          <w:rFonts w:hint="eastAsia" w:ascii="仿宋_GB2312" w:hAnsi="仿宋_GB2312" w:eastAsia="仿宋_GB2312" w:cs="仿宋_GB2312"/>
          <w:color w:val="auto"/>
          <w:sz w:val="32"/>
          <w:szCs w:val="32"/>
          <w:highlight w:val="none"/>
        </w:rPr>
        <w:t>使用等情况；</w:t>
      </w:r>
      <w:r>
        <w:rPr>
          <w:rFonts w:hint="eastAsia" w:ascii="仿宋_GB2312" w:hAnsi="仿宋_GB2312" w:eastAsia="仿宋_GB2312" w:cs="仿宋_GB2312"/>
          <w:color w:val="auto"/>
          <w:sz w:val="32"/>
          <w:szCs w:val="32"/>
          <w:highlight w:val="none"/>
        </w:rPr>
        <w:tab/>
      </w:r>
    </w:p>
    <w:p w14:paraId="40CCA72E">
      <w:pPr>
        <w:pStyle w:val="13"/>
        <w:shd w:val="clear"/>
        <w:tabs>
          <w:tab w:val="left" w:pos="1672"/>
        </w:tabs>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第八条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出租汽车企业服务质量信誉考核实行基准分值为1000分的计分制，另外加分分值为100分。考核周期为每年的1月1日至12月31日。已取得《网络预约出租汽车经营许可证》，但年度内未开展网约车经营业务的，不参加服务质量信誉考核。</w:t>
      </w:r>
    </w:p>
    <w:p w14:paraId="2DA411B3">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第九条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shd w:val="clear" w:color="auto" w:fill="FFFFFF"/>
        </w:rPr>
        <w:t>出租汽车企业服务质量信誉等级按照下列标准进行评定：</w:t>
      </w:r>
    </w:p>
    <w:p w14:paraId="1BB92608">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zh-TW" w:eastAsia="zh-TW" w:bidi="zh-TW"/>
        </w:rPr>
        <w:t>（一）</w:t>
      </w:r>
      <w:r>
        <w:rPr>
          <w:rFonts w:hint="eastAsia" w:ascii="仿宋_GB2312" w:hAnsi="仿宋_GB2312" w:eastAsia="仿宋_GB2312" w:cs="仿宋_GB2312"/>
          <w:color w:val="auto"/>
          <w:kern w:val="0"/>
          <w:sz w:val="32"/>
          <w:szCs w:val="32"/>
          <w:highlight w:val="none"/>
          <w:shd w:val="clear" w:color="auto" w:fill="FFFFFF"/>
        </w:rPr>
        <w:t>考核周期内综合得分在850分及以上（其中加分项目得分为100分），且其出租汽车驾驶员服务质量信誉考核等级为AA级及以上的比例不少于85%的，为AAAAA级；</w:t>
      </w:r>
    </w:p>
    <w:p w14:paraId="192EBB9E">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zh-TW" w:eastAsia="zh-TW" w:bidi="zh-TW"/>
        </w:rPr>
        <w:t>（二）</w:t>
      </w:r>
      <w:r>
        <w:rPr>
          <w:rFonts w:hint="eastAsia" w:ascii="仿宋_GB2312" w:hAnsi="仿宋_GB2312" w:eastAsia="仿宋_GB2312" w:cs="仿宋_GB2312"/>
          <w:color w:val="auto"/>
          <w:kern w:val="0"/>
          <w:sz w:val="32"/>
          <w:szCs w:val="32"/>
          <w:highlight w:val="none"/>
          <w:shd w:val="clear" w:color="auto" w:fill="FFFFFF"/>
        </w:rPr>
        <w:t>考核周期内综合得分在850分及以上（其中加分项目得分80～99分），且其出租汽车驾驶员服务质量信誉考核等级为AA级及以上的比例不少于85%的，为AAAA级；</w:t>
      </w:r>
    </w:p>
    <w:p w14:paraId="55B2FC1F">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楷体_GB2312" w:hAnsi="楷体_GB2312" w:eastAsia="楷体_GB2312" w:cs="楷体_GB2312"/>
          <w:color w:val="auto"/>
          <w:sz w:val="32"/>
          <w:szCs w:val="32"/>
          <w:highlight w:val="none"/>
          <w:lang w:val="zh-TW" w:eastAsia="zh-TW" w:bidi="zh-TW"/>
        </w:rPr>
        <w:t>（三）</w:t>
      </w:r>
      <w:r>
        <w:rPr>
          <w:rFonts w:hint="eastAsia" w:ascii="仿宋_GB2312" w:hAnsi="仿宋_GB2312" w:eastAsia="仿宋_GB2312" w:cs="仿宋_GB2312"/>
          <w:color w:val="auto"/>
          <w:kern w:val="0"/>
          <w:sz w:val="32"/>
          <w:szCs w:val="32"/>
          <w:highlight w:val="none"/>
          <w:shd w:val="clear" w:color="auto" w:fill="FFFFFF"/>
        </w:rPr>
        <w:t>考核周期内综合得分在850分及以上（其中加分项目得分在79分及以下），且其出租汽车驾驶员服务质量信誉考核等级为AA级及以上的比例不少于85%的，为AAA级；</w:t>
      </w:r>
    </w:p>
    <w:p w14:paraId="7CA09431">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zh-TW" w:eastAsia="zh-TW" w:bidi="zh-TW"/>
        </w:rPr>
        <w:t>（四）</w:t>
      </w:r>
      <w:r>
        <w:rPr>
          <w:rFonts w:hint="eastAsia" w:ascii="仿宋_GB2312" w:hAnsi="仿宋_GB2312" w:eastAsia="仿宋_GB2312" w:cs="仿宋_GB2312"/>
          <w:color w:val="auto"/>
          <w:kern w:val="0"/>
          <w:sz w:val="32"/>
          <w:szCs w:val="32"/>
          <w:highlight w:val="none"/>
          <w:shd w:val="clear" w:color="auto" w:fill="FFFFFF"/>
        </w:rPr>
        <w:t>考核周期内综合得分在700～849分的，或者综合得分在850分以上，但其出租汽车驾驶员服务质量信誉考核等级为AA级及以上的比例低于85%的，为AA级；</w:t>
      </w:r>
    </w:p>
    <w:p w14:paraId="0CF9BFB9">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zh-TW" w:eastAsia="zh-TW" w:bidi="zh-TW"/>
        </w:rPr>
        <w:t>（五）</w:t>
      </w:r>
      <w:r>
        <w:rPr>
          <w:rFonts w:hint="eastAsia" w:ascii="仿宋_GB2312" w:hAnsi="仿宋_GB2312" w:eastAsia="仿宋_GB2312" w:cs="仿宋_GB2312"/>
          <w:color w:val="auto"/>
          <w:kern w:val="0"/>
          <w:sz w:val="32"/>
          <w:szCs w:val="32"/>
          <w:highlight w:val="none"/>
          <w:shd w:val="clear" w:color="auto" w:fill="FFFFFF"/>
        </w:rPr>
        <w:t>考核周期内综合得分在600～699分的，为A级；</w:t>
      </w:r>
    </w:p>
    <w:p w14:paraId="5674C95A">
      <w:pPr>
        <w:shd w:val="clear" w:color="auto"/>
        <w:spacing w:line="560" w:lineRule="exact"/>
        <w:ind w:firstLine="640" w:firstLineChars="200"/>
        <w:jc w:val="left"/>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auto"/>
          <w:sz w:val="32"/>
          <w:szCs w:val="32"/>
          <w:highlight w:val="none"/>
          <w:lang w:val="zh-TW" w:eastAsia="zh-TW" w:bidi="zh-TW"/>
        </w:rPr>
        <w:t>（六）</w:t>
      </w:r>
      <w:r>
        <w:rPr>
          <w:rFonts w:hint="eastAsia" w:ascii="仿宋_GB2312" w:hAnsi="仿宋_GB2312" w:eastAsia="仿宋_GB2312" w:cs="仿宋_GB2312"/>
          <w:color w:val="auto"/>
          <w:kern w:val="0"/>
          <w:sz w:val="32"/>
          <w:szCs w:val="32"/>
          <w:highlight w:val="none"/>
          <w:shd w:val="clear" w:color="auto" w:fill="FFFFFF"/>
        </w:rPr>
        <w:t>考核周期内有下列情形之一的，考核等级为</w:t>
      </w:r>
      <w:r>
        <w:rPr>
          <w:rFonts w:hint="eastAsia" w:ascii="仿宋_GB2312" w:hAnsi="仿宋_GB2312" w:eastAsia="仿宋_GB2312" w:cs="仿宋_GB2312"/>
          <w:b/>
          <w:bCs/>
          <w:color w:val="auto"/>
          <w:kern w:val="0"/>
          <w:sz w:val="32"/>
          <w:szCs w:val="32"/>
          <w:highlight w:val="none"/>
          <w:shd w:val="clear" w:color="auto" w:fill="FFFFFF"/>
        </w:rPr>
        <w:t>B级：</w:t>
      </w:r>
    </w:p>
    <w:p w14:paraId="7D2CB0B1">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1.综合得分在600分以下的；</w:t>
      </w:r>
    </w:p>
    <w:p w14:paraId="36C9A959">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2.所属驾驶员有10％或所属车辆10%以上服务质量信誉考核等级为Ｂ级的；</w:t>
      </w:r>
    </w:p>
    <w:p w14:paraId="4C6FE3A6">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3.发生一次死亡3人以上交通事故且负同等、主要或全部责任的；</w:t>
      </w:r>
    </w:p>
    <w:p w14:paraId="7B068975">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4.发生一次重特大恶性服务质量（包括但不限于在重大活动期间因服务质量问题被国家、自治区检查通报等）事件的；</w:t>
      </w:r>
    </w:p>
    <w:p w14:paraId="2AB2825F">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5.违反法律法规，组织或引发影响社会公共秩序、损害社会公共利益</w:t>
      </w:r>
      <w:r>
        <w:rPr>
          <w:rFonts w:hint="eastAsia" w:ascii="仿宋_GB2312" w:hAnsi="仿宋_GB2312" w:eastAsia="仿宋_GB2312" w:cs="仿宋_GB2312"/>
          <w:color w:val="auto"/>
          <w:kern w:val="0"/>
          <w:sz w:val="32"/>
          <w:szCs w:val="32"/>
          <w:highlight w:val="none"/>
          <w:shd w:val="clear" w:color="auto" w:fill="FFFFFF"/>
          <w:lang w:eastAsia="zh-CN"/>
        </w:rPr>
        <w:t>的停运、罢运、群体性对峙、斗殴</w:t>
      </w:r>
      <w:r>
        <w:rPr>
          <w:rFonts w:hint="eastAsia" w:ascii="仿宋_GB2312" w:hAnsi="仿宋_GB2312" w:eastAsia="仿宋_GB2312" w:cs="仿宋_GB2312"/>
          <w:color w:val="auto"/>
          <w:kern w:val="0"/>
          <w:sz w:val="32"/>
          <w:szCs w:val="32"/>
          <w:highlight w:val="none"/>
          <w:shd w:val="clear" w:color="auto" w:fill="FFFFFF"/>
        </w:rPr>
        <w:t>等群体性事件的；</w:t>
      </w:r>
    </w:p>
    <w:p w14:paraId="11C20A2C">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6.严重损害出租汽车驾驶员合法权益，造成严重后果或引起重大信访事件发生的；</w:t>
      </w:r>
    </w:p>
    <w:p w14:paraId="6938CE13">
      <w:pPr>
        <w:shd w:val="clear" w:color="auto"/>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7.不</w:t>
      </w:r>
      <w:r>
        <w:rPr>
          <w:rStyle w:val="18"/>
          <w:rFonts w:hint="eastAsia" w:ascii="仿宋_GB2312" w:hAnsi="仿宋_GB2312" w:eastAsia="仿宋_GB2312" w:cs="仿宋_GB2312"/>
          <w:color w:val="auto"/>
          <w:kern w:val="0"/>
          <w:sz w:val="32"/>
          <w:szCs w:val="32"/>
          <w:highlight w:val="none"/>
          <w:shd w:val="clear" w:color="auto" w:fill="FFFFFF"/>
        </w:rPr>
        <w:t>参加</w:t>
      </w:r>
      <w:r>
        <w:rPr>
          <w:rStyle w:val="11"/>
          <w:rFonts w:ascii="仿宋_GB2312" w:hAnsi="仿宋_GB2312" w:eastAsia="仿宋_GB2312" w:cs="仿宋_GB2312"/>
          <w:color w:val="auto"/>
          <w:sz w:val="32"/>
          <w:szCs w:val="32"/>
          <w:highlight w:val="none"/>
          <w:shd w:val="clear" w:color="auto" w:fill="FFFFFF"/>
        </w:rPr>
        <w:t>或不配合</w:t>
      </w:r>
      <w:r>
        <w:rPr>
          <w:rStyle w:val="18"/>
          <w:rFonts w:hint="eastAsia" w:ascii="仿宋_GB2312" w:hAnsi="仿宋_GB2312" w:eastAsia="仿宋_GB2312" w:cs="仿宋_GB2312"/>
          <w:color w:val="auto"/>
          <w:kern w:val="0"/>
          <w:sz w:val="32"/>
          <w:szCs w:val="32"/>
          <w:highlight w:val="none"/>
          <w:shd w:val="clear" w:color="auto" w:fill="FFFFFF"/>
        </w:rPr>
        <w:t>服务质量信誉考核工作的</w:t>
      </w:r>
      <w:r>
        <w:rPr>
          <w:rFonts w:hint="eastAsia" w:ascii="仿宋_GB2312" w:hAnsi="仿宋_GB2312" w:eastAsia="仿宋_GB2312" w:cs="仿宋_GB2312"/>
          <w:color w:val="auto"/>
          <w:kern w:val="0"/>
          <w:sz w:val="32"/>
          <w:szCs w:val="32"/>
          <w:highlight w:val="none"/>
          <w:shd w:val="clear" w:color="auto" w:fill="FFFFFF"/>
          <w:lang w:eastAsia="zh-CN"/>
        </w:rPr>
        <w:t>；</w:t>
      </w:r>
    </w:p>
    <w:p w14:paraId="4DD34AC3">
      <w:pPr>
        <w:shd w:val="clear" w:color="auto"/>
        <w:spacing w:line="560" w:lineRule="exact"/>
        <w:ind w:firstLine="640" w:firstLineChars="20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8</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.巡游车企业向驾驶员借款、集资、采取驾驶员垫资购车、收取一次性承包费</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（高于车辆购车款）</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和高额保证金、以车辆挂靠、一次性卖断及其他变相增加驾驶员经营风险和负担的方式严重损害巡游车驾驶员合法权益，造成严重后果或引起</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2次以上</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信访事件发生的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w:t>
      </w:r>
    </w:p>
    <w:p w14:paraId="429E41BD">
      <w:pPr>
        <w:shd w:val="clear" w:color="auto"/>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9.巡游车企业发生</w:t>
      </w:r>
      <w:r>
        <w:rPr>
          <w:rFonts w:hint="eastAsia" w:ascii="仿宋_GB2312" w:hAnsi="仿宋_GB2312" w:eastAsia="仿宋_GB2312" w:cs="仿宋_GB2312"/>
          <w:color w:val="auto"/>
          <w:kern w:val="0"/>
          <w:sz w:val="32"/>
          <w:szCs w:val="32"/>
          <w:highlight w:val="none"/>
          <w:shd w:val="clear" w:color="auto" w:fill="FFFFFF"/>
        </w:rPr>
        <w:t>驾驶员转包经营未及时纠正的</w:t>
      </w:r>
      <w:r>
        <w:rPr>
          <w:rFonts w:hint="eastAsia" w:ascii="仿宋_GB2312" w:hAnsi="仿宋_GB2312" w:eastAsia="仿宋_GB2312" w:cs="仿宋_GB2312"/>
          <w:color w:val="auto"/>
          <w:kern w:val="0"/>
          <w:sz w:val="32"/>
          <w:szCs w:val="32"/>
          <w:highlight w:val="none"/>
          <w:shd w:val="clear" w:color="auto" w:fill="FFFFFF"/>
          <w:lang w:eastAsia="zh-CN"/>
        </w:rPr>
        <w:t>，造成严重后果或引起</w:t>
      </w:r>
      <w:r>
        <w:rPr>
          <w:rFonts w:hint="eastAsia" w:ascii="仿宋_GB2312" w:hAnsi="仿宋_GB2312" w:eastAsia="仿宋_GB2312" w:cs="仿宋_GB2312"/>
          <w:color w:val="auto"/>
          <w:kern w:val="0"/>
          <w:sz w:val="32"/>
          <w:szCs w:val="32"/>
          <w:highlight w:val="none"/>
          <w:shd w:val="clear" w:color="auto" w:fill="FFFFFF"/>
          <w:lang w:val="en-US" w:eastAsia="zh-CN"/>
        </w:rPr>
        <w:t>2次以上</w:t>
      </w:r>
      <w:r>
        <w:rPr>
          <w:rFonts w:hint="eastAsia" w:ascii="仿宋_GB2312" w:hAnsi="仿宋_GB2312" w:eastAsia="仿宋_GB2312" w:cs="仿宋_GB2312"/>
          <w:color w:val="auto"/>
          <w:kern w:val="0"/>
          <w:sz w:val="32"/>
          <w:szCs w:val="32"/>
          <w:highlight w:val="none"/>
          <w:shd w:val="clear" w:color="auto" w:fill="FFFFFF"/>
          <w:lang w:eastAsia="zh-CN"/>
        </w:rPr>
        <w:t>信访事件发生的。</w:t>
      </w:r>
    </w:p>
    <w:p w14:paraId="5F1C9DE7">
      <w:pPr>
        <w:shd w:val="clear" w:color="auto"/>
        <w:spacing w:line="560" w:lineRule="exact"/>
        <w:ind w:firstLine="64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10.</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网约车平台公司未与驾驶员签订风险告知书、劳动合同、经营合同或协议，明确双方权利义务，或与第三方经营合作商合作开展网约车经营服务时未履行日常监管责任，严重损害网约车驾驶员合法权益，造成严重后果或引起</w:t>
      </w:r>
      <w:r>
        <w:rPr>
          <w:rFonts w:hint="eastAsia" w:ascii="仿宋_GB2312" w:hAnsi="仿宋_GB2312" w:eastAsia="仿宋_GB2312" w:cs="仿宋_GB2312"/>
          <w:color w:val="auto"/>
          <w:kern w:val="0"/>
          <w:sz w:val="32"/>
          <w:szCs w:val="32"/>
          <w:highlight w:val="none"/>
          <w:shd w:val="clear" w:color="auto" w:fill="FFFFFF"/>
          <w:lang w:val="en-US" w:eastAsia="zh-CN"/>
        </w:rPr>
        <w:t>2次以上</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信访事件发生的；</w:t>
      </w:r>
    </w:p>
    <w:p w14:paraId="7336A897">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1</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1</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.考核周期内以下情形（单项或多项）累计出现3次</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以上</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的：</w:t>
      </w:r>
    </w:p>
    <w:p w14:paraId="376C878D">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（1）不配合交通运输主管部门监督检查、调查取证工作的；</w:t>
      </w:r>
    </w:p>
    <w:p w14:paraId="4CA98708">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（2）不及时履行交通运输行政处罚决定的；</w:t>
      </w:r>
    </w:p>
    <w:p w14:paraId="2994D873">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（3）对驾驶员拒绝执法检查，恐吓、威胁、辱骂、殴打执法人员（含协助执法人员）等行为不及时采取妥善处置措施的；</w:t>
      </w:r>
    </w:p>
    <w:p w14:paraId="6E2F679A">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60" w:lineRule="exact"/>
        <w:ind w:left="0" w:right="0"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（4）不按交通运输主管部门要求配合处理乘客投诉的；</w:t>
      </w:r>
    </w:p>
    <w:p w14:paraId="30E7B5E9">
      <w:pPr>
        <w:shd w:val="clear" w:color="auto"/>
        <w:spacing w:line="560" w:lineRule="exact"/>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rPr>
      </w:pPr>
      <w:r>
        <w:rPr>
          <w:rFonts w:hint="eastAsia" w:ascii="仿宋_GB2312" w:hAnsi="仿宋_GB2312" w:eastAsia="仿宋_GB2312" w:cs="仿宋_GB2312"/>
          <w:i w:val="0"/>
          <w:iCs w:val="0"/>
          <w:caps w:val="0"/>
          <w:color w:val="auto"/>
          <w:spacing w:val="0"/>
          <w:kern w:val="0"/>
          <w:sz w:val="32"/>
          <w:szCs w:val="32"/>
          <w:highlight w:val="none"/>
          <w:shd w:val="clear" w:color="auto" w:fill="FFFFFF"/>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）利用网约车名义组织从事巡游揽客、班线运输、旅游包车业务被查处的；</w:t>
      </w:r>
    </w:p>
    <w:p w14:paraId="66A5520D">
      <w:pPr>
        <w:shd w:val="clear" w:color="auto"/>
        <w:spacing w:line="560" w:lineRule="exact"/>
        <w:ind w:firstLine="640" w:firstLineChars="200"/>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6</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）对一次性扣分达</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10分的驾驶员未按要求进行严肃处理，或严肃处理后未按时提交处理情况报告的。</w:t>
      </w:r>
    </w:p>
    <w:p w14:paraId="6D116DE1">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出租汽车企业在考核周期内经营时间少于6个月的，其服务质量信誉考核等级最高为AA级。</w:t>
      </w:r>
    </w:p>
    <w:p w14:paraId="5438BD74">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p>
    <w:p w14:paraId="26055BA3">
      <w:pPr>
        <w:shd w:val="clear"/>
        <w:bidi w:val="0"/>
        <w:jc w:val="center"/>
        <w:rPr>
          <w:rFonts w:ascii="黑体" w:hAnsi="黑体" w:eastAsia="黑体" w:cs="黑体"/>
          <w:b w:val="0"/>
          <w:bCs w:val="0"/>
          <w:color w:val="auto"/>
          <w:sz w:val="32"/>
          <w:szCs w:val="32"/>
          <w:highlight w:val="none"/>
        </w:rPr>
      </w:pPr>
      <w:bookmarkStart w:id="17" w:name="bookmark56"/>
      <w:bookmarkStart w:id="18" w:name="bookmark58"/>
      <w:bookmarkStart w:id="19" w:name="bookmark57"/>
      <w:r>
        <w:rPr>
          <w:rFonts w:hint="eastAsia" w:ascii="黑体" w:hAnsi="黑体" w:eastAsia="黑体" w:cs="黑体"/>
          <w:b w:val="0"/>
          <w:bCs w:val="0"/>
          <w:color w:val="auto"/>
          <w:sz w:val="32"/>
          <w:szCs w:val="32"/>
          <w:highlight w:val="none"/>
          <w:lang w:val="en-US" w:eastAsia="zh-CN"/>
        </w:rPr>
        <w:t xml:space="preserve">第三章  </w:t>
      </w:r>
      <w:r>
        <w:rPr>
          <w:rFonts w:hint="eastAsia" w:ascii="黑体" w:hAnsi="黑体" w:eastAsia="黑体" w:cs="黑体"/>
          <w:b w:val="0"/>
          <w:bCs w:val="0"/>
          <w:color w:val="auto"/>
          <w:sz w:val="32"/>
          <w:szCs w:val="32"/>
          <w:highlight w:val="none"/>
        </w:rPr>
        <w:t>出租汽车驾驶员服务质量信誉考核等级划分</w:t>
      </w:r>
      <w:bookmarkEnd w:id="17"/>
      <w:bookmarkEnd w:id="18"/>
      <w:bookmarkEnd w:id="19"/>
    </w:p>
    <w:p w14:paraId="682A921D">
      <w:pPr>
        <w:shd w:val="clear"/>
        <w:bidi w:val="0"/>
        <w:ind w:firstLine="643" w:firstLineChars="200"/>
        <w:rPr>
          <w:rFonts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第十条</w:t>
      </w:r>
      <w:r>
        <w:rPr>
          <w:rFonts w:hint="eastAsia" w:ascii="仿宋_GB2312" w:hAnsi="仿宋_GB2312" w:eastAsia="仿宋_GB2312" w:cs="仿宋_GB2312"/>
          <w:color w:val="auto"/>
          <w:kern w:val="0"/>
          <w:sz w:val="32"/>
          <w:szCs w:val="32"/>
          <w:highlight w:val="none"/>
          <w:shd w:val="clear" w:color="auto" w:fill="FFFFFF"/>
          <w:lang w:val="en-US" w:eastAsia="zh-CN"/>
        </w:rPr>
        <w:t xml:space="preserve"> </w:t>
      </w:r>
      <w:r>
        <w:rPr>
          <w:rFonts w:hint="eastAsia" w:ascii="仿宋_GB2312" w:hAnsi="仿宋_GB2312" w:eastAsia="仿宋_GB2312" w:cs="仿宋_GB2312"/>
          <w:color w:val="auto"/>
          <w:sz w:val="36"/>
          <w:szCs w:val="36"/>
          <w:highlight w:val="none"/>
          <w:lang w:val="en-US" w:eastAsia="zh-CN"/>
        </w:rPr>
        <w:t xml:space="preserve"> </w:t>
      </w:r>
      <w:r>
        <w:rPr>
          <w:rFonts w:hint="eastAsia" w:ascii="仿宋_GB2312" w:hAnsi="仿宋_GB2312" w:eastAsia="仿宋_GB2312" w:cs="仿宋_GB2312"/>
          <w:b w:val="0"/>
          <w:bCs w:val="0"/>
          <w:color w:val="auto"/>
          <w:sz w:val="32"/>
          <w:szCs w:val="32"/>
          <w:highlight w:val="none"/>
          <w:shd w:val="clear" w:color="auto" w:fill="FFFFFF"/>
        </w:rPr>
        <w:t>出租汽车驾驶员服务质量信誉考核等级分为AAA级、AA级、A级和B级。</w:t>
      </w:r>
    </w:p>
    <w:p w14:paraId="118E053F">
      <w:pPr>
        <w:shd w:val="clear" w:color="auto"/>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shd w:val="clear" w:color="auto" w:fill="FFFFFF"/>
        </w:rPr>
        <w:t xml:space="preserve">第十一条 </w:t>
      </w:r>
      <w:r>
        <w:rPr>
          <w:rFonts w:hint="eastAsia" w:ascii="仿宋_GB2312" w:hAnsi="仿宋_GB2312" w:eastAsia="仿宋_GB2312" w:cs="仿宋_GB2312"/>
          <w:color w:val="auto"/>
          <w:kern w:val="0"/>
          <w:sz w:val="32"/>
          <w:szCs w:val="32"/>
          <w:highlight w:val="none"/>
          <w:shd w:val="clear" w:color="auto" w:fill="FFFFFF"/>
        </w:rPr>
        <w:t xml:space="preserve"> 出租汽车驾驶员服务质量信誉考核内容包括：</w:t>
      </w:r>
    </w:p>
    <w:p w14:paraId="44968B51">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（一）</w:t>
      </w:r>
      <w:r>
        <w:rPr>
          <w:rFonts w:hint="eastAsia" w:ascii="仿宋_GB2312" w:hAnsi="仿宋_GB2312" w:eastAsia="仿宋_GB2312" w:cs="仿宋_GB2312"/>
          <w:color w:val="auto"/>
          <w:kern w:val="0"/>
          <w:sz w:val="32"/>
          <w:szCs w:val="32"/>
          <w:highlight w:val="none"/>
          <w:shd w:val="clear" w:color="auto" w:fill="FFFFFF"/>
        </w:rPr>
        <w:t>遵守法规：遵守相关法律、法规、规章等情况；</w:t>
      </w:r>
    </w:p>
    <w:p w14:paraId="4314E94C">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（二）</w:t>
      </w:r>
      <w:r>
        <w:rPr>
          <w:rFonts w:hint="eastAsia" w:ascii="仿宋_GB2312" w:hAnsi="仿宋_GB2312" w:eastAsia="仿宋_GB2312" w:cs="仿宋_GB2312"/>
          <w:color w:val="auto"/>
          <w:kern w:val="0"/>
          <w:sz w:val="32"/>
          <w:szCs w:val="32"/>
          <w:highlight w:val="none"/>
          <w:shd w:val="clear" w:color="auto" w:fill="FFFFFF"/>
        </w:rPr>
        <w:t>安全生产：参加教育培训和发生交通责任事故等情况；</w:t>
      </w:r>
    </w:p>
    <w:p w14:paraId="31260B96">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（三）</w:t>
      </w:r>
      <w:r>
        <w:rPr>
          <w:rFonts w:hint="eastAsia" w:ascii="仿宋_GB2312" w:hAnsi="仿宋_GB2312" w:eastAsia="仿宋_GB2312" w:cs="仿宋_GB2312"/>
          <w:color w:val="auto"/>
          <w:kern w:val="0"/>
          <w:sz w:val="32"/>
          <w:szCs w:val="32"/>
          <w:highlight w:val="none"/>
          <w:shd w:val="clear" w:color="auto" w:fill="FFFFFF"/>
        </w:rPr>
        <w:t>经营行为：发生交通违法行为、经营违法行为等情况；</w:t>
      </w:r>
    </w:p>
    <w:p w14:paraId="53F6068F">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（四）</w:t>
      </w:r>
      <w:r>
        <w:rPr>
          <w:rFonts w:hint="eastAsia" w:ascii="仿宋_GB2312" w:hAnsi="仿宋_GB2312" w:eastAsia="仿宋_GB2312" w:cs="仿宋_GB2312"/>
          <w:color w:val="auto"/>
          <w:kern w:val="0"/>
          <w:sz w:val="32"/>
          <w:szCs w:val="32"/>
          <w:highlight w:val="none"/>
          <w:shd w:val="clear" w:color="auto" w:fill="FFFFFF"/>
        </w:rPr>
        <w:t>运营服务：文明优质服务、维护乘客权益、乘客投诉等情况。</w:t>
      </w:r>
    </w:p>
    <w:p w14:paraId="464D3CA2">
      <w:pPr>
        <w:shd w:val="clear" w:color="auto"/>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shd w:val="clear" w:color="auto" w:fill="FFFFFF"/>
        </w:rPr>
        <w:t xml:space="preserve">第十二条 </w:t>
      </w:r>
      <w:r>
        <w:rPr>
          <w:rFonts w:hint="eastAsia" w:ascii="仿宋_GB2312" w:hAnsi="仿宋_GB2312" w:eastAsia="仿宋_GB2312" w:cs="仿宋_GB2312"/>
          <w:color w:val="auto"/>
          <w:kern w:val="0"/>
          <w:sz w:val="32"/>
          <w:szCs w:val="32"/>
          <w:highlight w:val="none"/>
          <w:shd w:val="clear" w:color="auto" w:fill="FFFFFF"/>
        </w:rPr>
        <w:t xml:space="preserve"> 出租汽车驾驶员服务质量信誉考核实行基准分值为20分的计分制，另外加分分值为10分。考核周期为每年的1月1日至12月31日。取得从业资格证件但在考核周期内未注册在岗的，不参加服务质量信誉考核。</w:t>
      </w:r>
    </w:p>
    <w:p w14:paraId="21C418EA">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违反服务质量信誉考核指标的，一次扣分分值分别为：1分、3分、5分、10分、20分五种。扣至0分为止。</w:t>
      </w:r>
    </w:p>
    <w:p w14:paraId="3B9DC33F">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出租汽车驾驶员服务质量信誉考核加分累计不得超过10分。</w:t>
      </w:r>
    </w:p>
    <w:p w14:paraId="71D6D40C">
      <w:pPr>
        <w:shd w:val="clear" w:color="auto"/>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shd w:val="clear" w:color="auto" w:fill="FFFFFF"/>
        </w:rPr>
        <w:t>第十三条</w:t>
      </w:r>
      <w:r>
        <w:rPr>
          <w:rFonts w:hint="eastAsia" w:ascii="仿宋_GB2312" w:hAnsi="仿宋_GB2312" w:eastAsia="仿宋_GB2312" w:cs="仿宋_GB2312"/>
          <w:color w:val="auto"/>
          <w:kern w:val="0"/>
          <w:sz w:val="32"/>
          <w:szCs w:val="32"/>
          <w:highlight w:val="none"/>
          <w:shd w:val="clear" w:color="auto" w:fill="FFFFFF"/>
        </w:rPr>
        <w:t xml:space="preserve">  出租汽车驾驶员服务质量信誉考核等级按照下列标准进行评定：</w:t>
      </w:r>
    </w:p>
    <w:p w14:paraId="2BA33A55">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（一）</w:t>
      </w:r>
      <w:r>
        <w:rPr>
          <w:rFonts w:hint="eastAsia" w:ascii="仿宋_GB2312" w:hAnsi="仿宋_GB2312" w:eastAsia="仿宋_GB2312" w:cs="仿宋_GB2312"/>
          <w:color w:val="auto"/>
          <w:kern w:val="0"/>
          <w:sz w:val="32"/>
          <w:szCs w:val="32"/>
          <w:highlight w:val="none"/>
          <w:shd w:val="clear" w:color="auto" w:fill="FFFFFF"/>
        </w:rPr>
        <w:t>考核周期内综合得分为20分及以上的，考核等级为AAA级；</w:t>
      </w:r>
    </w:p>
    <w:p w14:paraId="33DA149A">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（二）</w:t>
      </w:r>
      <w:r>
        <w:rPr>
          <w:rFonts w:hint="eastAsia" w:ascii="仿宋_GB2312" w:hAnsi="仿宋_GB2312" w:eastAsia="仿宋_GB2312" w:cs="仿宋_GB2312"/>
          <w:color w:val="auto"/>
          <w:kern w:val="0"/>
          <w:sz w:val="32"/>
          <w:szCs w:val="32"/>
          <w:highlight w:val="none"/>
          <w:shd w:val="clear" w:color="auto" w:fill="FFFFFF"/>
        </w:rPr>
        <w:t>考核周期内综合得分为11～19分的，考核等级为AA级；</w:t>
      </w:r>
    </w:p>
    <w:p w14:paraId="32354DC8">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rPr>
        <w:t>（三）</w:t>
      </w:r>
      <w:r>
        <w:rPr>
          <w:rFonts w:hint="eastAsia" w:ascii="仿宋_GB2312" w:hAnsi="仿宋_GB2312" w:eastAsia="仿宋_GB2312" w:cs="仿宋_GB2312"/>
          <w:color w:val="auto"/>
          <w:kern w:val="0"/>
          <w:sz w:val="32"/>
          <w:szCs w:val="32"/>
          <w:highlight w:val="none"/>
          <w:shd w:val="clear" w:color="auto" w:fill="FFFFFF"/>
        </w:rPr>
        <w:t>考核周期内综合得分为4～10分的，考核等级为Ａ级；</w:t>
      </w:r>
    </w:p>
    <w:p w14:paraId="7053CD11">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kern w:val="0"/>
          <w:sz w:val="32"/>
          <w:szCs w:val="32"/>
          <w:highlight w:val="none"/>
          <w:shd w:val="clear" w:color="auto" w:fill="FFFFFF"/>
        </w:rPr>
        <w:t>（四）</w:t>
      </w:r>
      <w:r>
        <w:rPr>
          <w:rFonts w:hint="eastAsia" w:ascii="仿宋_GB2312" w:hAnsi="仿宋_GB2312" w:eastAsia="仿宋_GB2312" w:cs="仿宋_GB2312"/>
          <w:color w:val="auto"/>
          <w:kern w:val="0"/>
          <w:sz w:val="32"/>
          <w:szCs w:val="32"/>
          <w:highlight w:val="none"/>
          <w:shd w:val="clear" w:color="auto" w:fill="FFFFFF"/>
        </w:rPr>
        <w:t>考核周期内有下列情形之一的，考核等级为B级：</w:t>
      </w:r>
    </w:p>
    <w:p w14:paraId="71A8E70A">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1.考核周期内综合得分为0～3分的；</w:t>
      </w:r>
    </w:p>
    <w:p w14:paraId="6D77A24F">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2.发生一次死亡3人以上交通事故且负同等、主要或全部责任的；</w:t>
      </w:r>
    </w:p>
    <w:p w14:paraId="48A401DB">
      <w:pPr>
        <w:shd w:val="clear" w:color="auto"/>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3.发生一次重特大恶性服务质量事件</w:t>
      </w:r>
      <w:r>
        <w:rPr>
          <w:rFonts w:hint="eastAsia" w:ascii="仿宋_GB2312" w:hAnsi="仿宋_GB2312" w:eastAsia="仿宋_GB2312" w:cs="仿宋_GB2312"/>
          <w:color w:val="auto"/>
          <w:kern w:val="0"/>
          <w:sz w:val="32"/>
          <w:szCs w:val="32"/>
          <w:highlight w:val="none"/>
          <w:shd w:val="clear" w:color="auto" w:fill="FFFFFF"/>
          <w:lang w:val="en-US" w:eastAsia="zh-CN"/>
        </w:rPr>
        <w:t>或危险驾驶事件造成恶劣影响</w:t>
      </w:r>
      <w:r>
        <w:rPr>
          <w:rFonts w:hint="eastAsia" w:ascii="仿宋_GB2312" w:hAnsi="仿宋_GB2312" w:eastAsia="仿宋_GB2312" w:cs="仿宋_GB2312"/>
          <w:color w:val="auto"/>
          <w:kern w:val="0"/>
          <w:sz w:val="32"/>
          <w:szCs w:val="32"/>
          <w:highlight w:val="none"/>
          <w:shd w:val="clear" w:color="auto" w:fill="FFFFFF"/>
        </w:rPr>
        <w:t>的；</w:t>
      </w:r>
    </w:p>
    <w:p w14:paraId="27E36EB5">
      <w:pPr>
        <w:shd w:val="clear" w:color="auto"/>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4.违反法律法规，组织或参与重大信访、影响社会公共秩序、损害社会公共利益、围堵政府机关等群体性事件的；</w:t>
      </w:r>
    </w:p>
    <w:p w14:paraId="060AD7B5">
      <w:pPr>
        <w:shd w:val="clear" w:color="auto"/>
        <w:spacing w:line="560" w:lineRule="exact"/>
        <w:ind w:firstLine="640" w:firstLineChars="20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pPr>
      <w:r>
        <w:rPr>
          <w:rFonts w:hint="eastAsia" w:ascii="仿宋_GB2312" w:hAnsi="仿宋_GB2312" w:eastAsia="仿宋_GB2312" w:cs="仿宋_GB2312"/>
          <w:color w:val="auto"/>
          <w:kern w:val="0"/>
          <w:sz w:val="32"/>
          <w:szCs w:val="32"/>
          <w:highlight w:val="none"/>
          <w:shd w:val="clear" w:color="auto" w:fill="FFFFFF"/>
          <w:lang w:val="en-US" w:eastAsia="zh-CN"/>
        </w:rPr>
        <w:t>5.</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驾驶营运车辆非法上访，组织、参与非法聚集、停运罢运妨碍交通</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秩序</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w:t>
      </w:r>
    </w:p>
    <w:p w14:paraId="31CB55F3">
      <w:pPr>
        <w:shd w:val="clear" w:color="auto"/>
        <w:spacing w:line="560" w:lineRule="exact"/>
        <w:ind w:firstLine="640" w:firstLineChars="20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6.考核年度内发生</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2</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次驾驶员故意遮挡摄像头，擅自</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改动、损坏</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或者不按规定使用</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车辆车载终端</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（智能安防设备）</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eastAsia="zh-CN"/>
        </w:rPr>
        <w:t>；</w:t>
      </w:r>
    </w:p>
    <w:p w14:paraId="18A0976C">
      <w:pPr>
        <w:pStyle w:val="9"/>
        <w:shd w:val="clear"/>
        <w:spacing w:after="0" w:line="560" w:lineRule="exact"/>
        <w:ind w:left="0" w:leftChars="0" w:firstLine="640"/>
        <w:jc w:val="left"/>
        <w:rPr>
          <w:rFonts w:hint="default" w:eastAsia="宋体"/>
          <w:color w:val="auto"/>
          <w:highlight w:val="none"/>
          <w:lang w:val="en-US" w:eastAsia="zh-CN"/>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7</w:t>
      </w:r>
      <w:r>
        <w:rPr>
          <w:rFonts w:hint="eastAsia" w:ascii="仿宋_GB2312" w:hAnsi="仿宋_GB2312" w:eastAsia="仿宋_GB2312" w:cs="仿宋_GB2312"/>
          <w:i w:val="0"/>
          <w:iCs w:val="0"/>
          <w:caps w:val="0"/>
          <w:color w:val="auto"/>
          <w:spacing w:val="0"/>
          <w:kern w:val="0"/>
          <w:sz w:val="32"/>
          <w:szCs w:val="32"/>
          <w:highlight w:val="none"/>
          <w:shd w:val="clear" w:color="auto" w:fill="auto"/>
          <w:lang w:val="en-US" w:eastAsia="zh-CN"/>
        </w:rPr>
        <w:t>.考核年度内发生2次驾驶员无正当理由拒载、未经约车人或乘客同意无正当理由未按承诺到达约定地点提供预约服务、途中甩客、违规收费、故意绕道行驶等严重违规经营行为的</w:t>
      </w: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rPr>
        <w:t>。</w:t>
      </w:r>
    </w:p>
    <w:p w14:paraId="583A2DBD">
      <w:pPr>
        <w:shd w:val="clear" w:color="auto"/>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出租汽车驾驶员在考核周期内注册在岗时间少于</w:t>
      </w:r>
      <w:r>
        <w:rPr>
          <w:rFonts w:hint="eastAsia" w:ascii="仿宋_GB2312" w:hAnsi="仿宋_GB2312" w:eastAsia="仿宋_GB2312" w:cs="仿宋_GB2312"/>
          <w:color w:val="auto"/>
          <w:kern w:val="0"/>
          <w:sz w:val="32"/>
          <w:szCs w:val="32"/>
          <w:highlight w:val="none"/>
          <w:shd w:val="clear" w:color="auto" w:fill="FFFFFF"/>
          <w:lang w:val="en-US" w:eastAsia="zh-CN"/>
        </w:rPr>
        <w:t>180天</w:t>
      </w:r>
      <w:r>
        <w:rPr>
          <w:rFonts w:hint="eastAsia" w:ascii="仿宋_GB2312" w:hAnsi="仿宋_GB2312" w:eastAsia="仿宋_GB2312" w:cs="仿宋_GB2312"/>
          <w:color w:val="auto"/>
          <w:kern w:val="0"/>
          <w:sz w:val="32"/>
          <w:szCs w:val="32"/>
          <w:highlight w:val="none"/>
          <w:shd w:val="clear" w:color="auto" w:fill="FFFFFF"/>
        </w:rPr>
        <w:t>的，其服务质量信誉考核等级最高为AA级。</w:t>
      </w:r>
    </w:p>
    <w:p w14:paraId="1809CD80">
      <w:pPr>
        <w:pStyle w:val="13"/>
        <w:shd w:val="clear"/>
        <w:spacing w:line="560" w:lineRule="exact"/>
        <w:ind w:firstLine="643"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lang w:val="en-US" w:eastAsia="zh-CN"/>
        </w:rPr>
        <w:t>第十四条</w:t>
      </w:r>
      <w:r>
        <w:rPr>
          <w:rFonts w:hint="eastAsia" w:ascii="仿宋_GB2312" w:hAnsi="仿宋_GB2312" w:eastAsia="仿宋_GB2312" w:cs="仿宋_GB2312"/>
          <w:color w:val="auto"/>
          <w:kern w:val="0"/>
          <w:sz w:val="32"/>
          <w:szCs w:val="32"/>
          <w:highlight w:val="none"/>
          <w:shd w:val="clear" w:color="auto" w:fill="FFFFFF"/>
          <w:lang w:val="en-US" w:eastAsia="zh-CN"/>
        </w:rPr>
        <w:t xml:space="preserve">  </w:t>
      </w:r>
      <w:r>
        <w:rPr>
          <w:rFonts w:hint="eastAsia" w:ascii="仿宋_GB2312" w:hAnsi="仿宋_GB2312" w:eastAsia="仿宋_GB2312" w:cs="仿宋_GB2312"/>
          <w:color w:val="auto"/>
          <w:kern w:val="0"/>
          <w:sz w:val="32"/>
          <w:szCs w:val="32"/>
          <w:highlight w:val="none"/>
          <w:shd w:val="clear" w:color="auto" w:fill="FFFFFF"/>
        </w:rPr>
        <w:t>出租汽车驾驶员有见义勇为、救死扶伤、拾金不昧等先进事迹的，出租汽车行政主管部门应给予相应加分奖励。</w:t>
      </w:r>
    </w:p>
    <w:p w14:paraId="0B131144">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p>
    <w:p w14:paraId="52536050">
      <w:pPr>
        <w:pStyle w:val="13"/>
        <w:shd w:val="clear"/>
        <w:spacing w:line="560" w:lineRule="exact"/>
        <w:ind w:left="0" w:leftChars="0" w:firstLine="0" w:firstLineChars="0"/>
        <w:jc w:val="center"/>
        <w:rPr>
          <w:rFonts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出租汽车单车服务质量信誉考核等级划分</w:t>
      </w:r>
    </w:p>
    <w:p w14:paraId="6F1836AB">
      <w:pPr>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第十五条 </w:t>
      </w:r>
      <w:r>
        <w:rPr>
          <w:rFonts w:hint="eastAsia" w:ascii="仿宋_GB2312" w:hAnsi="仿宋_GB2312" w:eastAsia="仿宋_GB2312" w:cs="仿宋_GB2312"/>
          <w:color w:val="auto"/>
          <w:sz w:val="32"/>
          <w:szCs w:val="32"/>
          <w:highlight w:val="none"/>
        </w:rPr>
        <w:t xml:space="preserve"> 出租汽车单车服务质量信誉考核是以单台出租汽车作为考核目标，将驾驶该出租汽车的驾驶员因经营服务不规范或违法经营导致的服务质量信誉考核</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lang w:val="en-US" w:eastAsia="zh-CN"/>
        </w:rPr>
        <w:t>分与</w:t>
      </w:r>
      <w:r>
        <w:rPr>
          <w:rFonts w:hint="eastAsia" w:ascii="仿宋_GB2312" w:hAnsi="仿宋_GB2312" w:eastAsia="仿宋_GB2312" w:cs="仿宋_GB2312"/>
          <w:color w:val="auto"/>
          <w:sz w:val="32"/>
          <w:szCs w:val="32"/>
          <w:highlight w:val="none"/>
        </w:rPr>
        <w:t>扣分同步到该出租汽车上，作为该车服务质量信誉考核综合得分值。</w:t>
      </w:r>
    </w:p>
    <w:p w14:paraId="2A62DEBA">
      <w:pPr>
        <w:shd w:val="clear" w:color="auto"/>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shd w:val="clear" w:color="auto" w:fill="FFFFFF"/>
        </w:rPr>
        <w:t>第十六条</w:t>
      </w:r>
      <w:r>
        <w:rPr>
          <w:rFonts w:hint="eastAsia" w:ascii="仿宋_GB2312" w:hAnsi="仿宋_GB2312" w:eastAsia="仿宋_GB2312" w:cs="仿宋_GB2312"/>
          <w:color w:val="auto"/>
          <w:kern w:val="0"/>
          <w:sz w:val="32"/>
          <w:szCs w:val="32"/>
          <w:highlight w:val="none"/>
          <w:shd w:val="clear" w:color="auto" w:fill="FFFFFF"/>
        </w:rPr>
        <w:t xml:space="preserve">  出租汽车单车服务质量信誉考核实行基准分值为40分的计分制，考核周期为每年的1月1日至12月31日。</w:t>
      </w:r>
    </w:p>
    <w:p w14:paraId="2893C420">
      <w:pPr>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第十七条</w:t>
      </w:r>
      <w:r>
        <w:rPr>
          <w:rFonts w:hint="eastAsia" w:ascii="仿宋_GB2312" w:hAnsi="仿宋_GB2312" w:eastAsia="仿宋_GB2312" w:cs="仿宋_GB2312"/>
          <w:color w:val="auto"/>
          <w:sz w:val="32"/>
          <w:szCs w:val="32"/>
          <w:highlight w:val="none"/>
        </w:rPr>
        <w:t xml:space="preserve">  出租汽车单车服务质量信誉考核等级分为AAA级、AA级、A级和B级，并</w:t>
      </w:r>
      <w:r>
        <w:rPr>
          <w:rFonts w:hint="eastAsia" w:ascii="仿宋_GB2312" w:hAnsi="仿宋_GB2312" w:eastAsia="仿宋_GB2312" w:cs="仿宋_GB2312"/>
          <w:color w:val="auto"/>
          <w:kern w:val="0"/>
          <w:sz w:val="32"/>
          <w:szCs w:val="32"/>
          <w:highlight w:val="none"/>
          <w:shd w:val="clear" w:color="auto" w:fill="FFFFFF"/>
        </w:rPr>
        <w:t>按照下列标准进行评定：</w:t>
      </w:r>
    </w:p>
    <w:p w14:paraId="080F7D99">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楷体_GB2312" w:hAnsi="楷体_GB2312" w:eastAsia="楷体_GB2312" w:cs="楷体_GB2312"/>
          <w:color w:val="auto"/>
          <w:sz w:val="32"/>
          <w:szCs w:val="32"/>
          <w:highlight w:val="none"/>
        </w:rPr>
        <w:t>（一）</w:t>
      </w:r>
      <w:r>
        <w:rPr>
          <w:rFonts w:hint="eastAsia" w:ascii="仿宋_GB2312" w:hAnsi="仿宋_GB2312" w:eastAsia="仿宋_GB2312" w:cs="仿宋_GB2312"/>
          <w:color w:val="auto"/>
          <w:kern w:val="0"/>
          <w:sz w:val="32"/>
          <w:szCs w:val="32"/>
          <w:highlight w:val="none"/>
          <w:shd w:val="clear" w:color="auto" w:fill="FFFFFF"/>
        </w:rPr>
        <w:t>考核周期内综合得分为40分及以上的，考核等级为AAA级；</w:t>
      </w:r>
    </w:p>
    <w:p w14:paraId="7B23F8D9">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（二）</w:t>
      </w:r>
      <w:r>
        <w:rPr>
          <w:rFonts w:hint="eastAsia" w:ascii="仿宋_GB2312" w:hAnsi="仿宋_GB2312" w:eastAsia="仿宋_GB2312" w:cs="仿宋_GB2312"/>
          <w:color w:val="auto"/>
          <w:kern w:val="0"/>
          <w:sz w:val="32"/>
          <w:szCs w:val="32"/>
          <w:highlight w:val="none"/>
          <w:shd w:val="clear" w:color="auto" w:fill="FFFFFF"/>
        </w:rPr>
        <w:t>考核周期内综合得分为</w:t>
      </w:r>
      <w:r>
        <w:rPr>
          <w:rFonts w:hint="eastAsia" w:ascii="仿宋_GB2312" w:hAnsi="仿宋_GB2312" w:eastAsia="仿宋_GB2312" w:cs="仿宋_GB2312"/>
          <w:color w:val="auto"/>
          <w:sz w:val="32"/>
          <w:szCs w:val="32"/>
          <w:highlight w:val="none"/>
        </w:rPr>
        <w:t>21-39</w:t>
      </w:r>
      <w:r>
        <w:rPr>
          <w:rFonts w:hint="eastAsia" w:ascii="仿宋_GB2312" w:hAnsi="仿宋_GB2312" w:eastAsia="仿宋_GB2312" w:cs="仿宋_GB2312"/>
          <w:color w:val="auto"/>
          <w:kern w:val="0"/>
          <w:sz w:val="32"/>
          <w:szCs w:val="32"/>
          <w:highlight w:val="none"/>
          <w:shd w:val="clear" w:color="auto" w:fill="FFFFFF"/>
        </w:rPr>
        <w:t>分及以上的，考核等级为AA级；</w:t>
      </w:r>
    </w:p>
    <w:p w14:paraId="1C4B4ECB">
      <w:pPr>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（三）</w:t>
      </w:r>
      <w:r>
        <w:rPr>
          <w:rFonts w:hint="eastAsia" w:ascii="仿宋_GB2312" w:hAnsi="仿宋_GB2312" w:eastAsia="仿宋_GB2312" w:cs="仿宋_GB2312"/>
          <w:color w:val="auto"/>
          <w:kern w:val="0"/>
          <w:sz w:val="32"/>
          <w:szCs w:val="32"/>
          <w:highlight w:val="none"/>
          <w:shd w:val="clear" w:color="auto" w:fill="FFFFFF"/>
        </w:rPr>
        <w:t>考核周期内综合得分为</w:t>
      </w:r>
      <w:r>
        <w:rPr>
          <w:rFonts w:hint="eastAsia" w:ascii="仿宋_GB2312" w:hAnsi="仿宋_GB2312" w:eastAsia="仿宋_GB2312" w:cs="仿宋_GB2312"/>
          <w:color w:val="auto"/>
          <w:sz w:val="32"/>
          <w:szCs w:val="32"/>
          <w:highlight w:val="none"/>
        </w:rPr>
        <w:t>5-20分的，考核等级为A级；</w:t>
      </w:r>
    </w:p>
    <w:p w14:paraId="0B2D99A5">
      <w:pPr>
        <w:shd w:val="clear" w:color="auto"/>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（四）</w:t>
      </w:r>
      <w:r>
        <w:rPr>
          <w:rFonts w:hint="eastAsia" w:ascii="仿宋_GB2312" w:hAnsi="仿宋_GB2312" w:eastAsia="仿宋_GB2312" w:cs="仿宋_GB2312"/>
          <w:color w:val="auto"/>
          <w:kern w:val="0"/>
          <w:sz w:val="32"/>
          <w:szCs w:val="32"/>
          <w:highlight w:val="none"/>
          <w:shd w:val="clear" w:color="auto" w:fill="FFFFFF"/>
        </w:rPr>
        <w:t>考核周期内有下列情形之一的，考核等级为B级：</w:t>
      </w:r>
    </w:p>
    <w:p w14:paraId="46A326DE">
      <w:pPr>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kern w:val="0"/>
          <w:sz w:val="32"/>
          <w:szCs w:val="32"/>
          <w:highlight w:val="none"/>
          <w:shd w:val="clear" w:color="auto" w:fill="FFFFFF"/>
        </w:rPr>
        <w:t>考核周期内综合得分为</w:t>
      </w:r>
      <w:r>
        <w:rPr>
          <w:rFonts w:hint="eastAsia" w:ascii="仿宋_GB2312" w:hAnsi="仿宋_GB2312" w:eastAsia="仿宋_GB2312" w:cs="仿宋_GB2312"/>
          <w:color w:val="auto"/>
          <w:sz w:val="32"/>
          <w:szCs w:val="32"/>
          <w:highlight w:val="none"/>
        </w:rPr>
        <w:t>4分及以下的；</w:t>
      </w:r>
    </w:p>
    <w:p w14:paraId="05D8F9A9">
      <w:pPr>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2.发生一次死亡3人以上交通事故且负同等、主要或全部责任的</w:t>
      </w:r>
    </w:p>
    <w:p w14:paraId="4963878D">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rPr>
        <w:t>3.车辆驾驶员</w:t>
      </w:r>
      <w:r>
        <w:rPr>
          <w:rFonts w:hint="eastAsia" w:ascii="仿宋_GB2312" w:hAnsi="仿宋_GB2312" w:eastAsia="仿宋_GB2312" w:cs="仿宋_GB2312"/>
          <w:color w:val="auto"/>
          <w:kern w:val="0"/>
          <w:sz w:val="32"/>
          <w:szCs w:val="32"/>
          <w:highlight w:val="none"/>
          <w:shd w:val="clear" w:color="auto" w:fill="FFFFFF"/>
        </w:rPr>
        <w:t>违反法律法规，组织或参与重大信访、影响社会公共秩序、损害社会公共利益、围堵政府机关等群体性事件的；</w:t>
      </w:r>
    </w:p>
    <w:p w14:paraId="7FC75DBF">
      <w:pPr>
        <w:shd w:val="clear" w:color="auto"/>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4.车辆驾驶员在</w:t>
      </w:r>
      <w:r>
        <w:rPr>
          <w:rFonts w:hint="eastAsia" w:ascii="仿宋_GB2312" w:hAnsi="仿宋_GB2312" w:eastAsia="仿宋_GB2312" w:cs="仿宋_GB2312"/>
          <w:color w:val="auto"/>
          <w:kern w:val="0"/>
          <w:sz w:val="32"/>
          <w:szCs w:val="32"/>
          <w:highlight w:val="none"/>
          <w:shd w:val="clear" w:color="auto" w:fill="FFFFFF"/>
          <w:lang w:val="en-US" w:eastAsia="zh-CN"/>
        </w:rPr>
        <w:t>市重大工作检查或大型会议、活动期间</w:t>
      </w:r>
      <w:r>
        <w:rPr>
          <w:rFonts w:hint="eastAsia" w:ascii="仿宋_GB2312" w:hAnsi="仿宋_GB2312" w:eastAsia="仿宋_GB2312" w:cs="仿宋_GB2312"/>
          <w:color w:val="auto"/>
          <w:kern w:val="0"/>
          <w:sz w:val="32"/>
          <w:szCs w:val="32"/>
          <w:highlight w:val="none"/>
          <w:shd w:val="clear" w:color="auto" w:fill="FFFFFF"/>
        </w:rPr>
        <w:t>因服务质量被国家、自治区通报的。</w:t>
      </w:r>
    </w:p>
    <w:p w14:paraId="0C17739E">
      <w:pPr>
        <w:pStyle w:val="13"/>
        <w:shd w:val="clear"/>
        <w:spacing w:line="560" w:lineRule="exact"/>
        <w:ind w:left="0" w:leftChars="0" w:firstLine="0" w:firstLineChars="0"/>
        <w:jc w:val="left"/>
        <w:rPr>
          <w:rFonts w:ascii="仿宋_GB2312" w:hAnsi="仿宋_GB2312" w:eastAsia="仿宋_GB2312" w:cs="仿宋_GB2312"/>
          <w:color w:val="auto"/>
          <w:sz w:val="32"/>
          <w:szCs w:val="32"/>
          <w:highlight w:val="none"/>
        </w:rPr>
      </w:pPr>
    </w:p>
    <w:p w14:paraId="20345866">
      <w:pPr>
        <w:pStyle w:val="13"/>
        <w:shd w:val="clear"/>
        <w:spacing w:line="560" w:lineRule="exact"/>
        <w:ind w:left="0" w:leftChars="0" w:firstLine="0" w:firstLineChars="0"/>
        <w:jc w:val="center"/>
        <w:rPr>
          <w:rFonts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出租汽车企业服务质量信誉考核实施</w:t>
      </w:r>
    </w:p>
    <w:p w14:paraId="7AB0FD6A">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第十八条  </w:t>
      </w:r>
      <w:r>
        <w:rPr>
          <w:rFonts w:hint="eastAsia" w:ascii="仿宋_GB2312" w:hAnsi="仿宋_GB2312" w:eastAsia="仿宋_GB2312" w:cs="仿宋_GB2312"/>
          <w:color w:val="auto"/>
          <w:sz w:val="32"/>
          <w:szCs w:val="32"/>
          <w:highlight w:val="none"/>
        </w:rPr>
        <w:t>出租汽车企业年度服务质量信誉考核工作应当每年进行一次，并在考核周期次年的4月</w:t>
      </w:r>
      <w:r>
        <w:rPr>
          <w:rFonts w:hint="eastAsia" w:ascii="仿宋_GB2312" w:hAnsi="仿宋_GB2312" w:eastAsia="仿宋_GB2312" w:cs="仿宋_GB2312"/>
          <w:color w:val="auto"/>
          <w:sz w:val="32"/>
          <w:szCs w:val="32"/>
          <w:highlight w:val="none"/>
          <w:lang w:val="en-US" w:eastAsia="zh-CN"/>
        </w:rPr>
        <w:t>底</w:t>
      </w:r>
      <w:r>
        <w:rPr>
          <w:rFonts w:hint="eastAsia" w:ascii="仿宋_GB2312" w:hAnsi="仿宋_GB2312" w:eastAsia="仿宋_GB2312" w:cs="仿宋_GB2312"/>
          <w:color w:val="auto"/>
          <w:sz w:val="32"/>
          <w:szCs w:val="32"/>
          <w:highlight w:val="none"/>
        </w:rPr>
        <w:t>前完成。</w:t>
      </w:r>
    </w:p>
    <w:p w14:paraId="38C7A5BD">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十</w:t>
      </w:r>
      <w:r>
        <w:rPr>
          <w:rFonts w:hint="eastAsia" w:ascii="仿宋_GB2312" w:hAnsi="仿宋_GB2312" w:eastAsia="仿宋_GB2312" w:cs="仿宋_GB2312"/>
          <w:b/>
          <w:bCs/>
          <w:color w:val="auto"/>
          <w:sz w:val="32"/>
          <w:szCs w:val="32"/>
          <w:highlight w:val="none"/>
          <w:lang w:val="en-US" w:eastAsia="zh-CN"/>
        </w:rPr>
        <w:t>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 xml:space="preserve"> </w:t>
      </w:r>
      <w:r>
        <w:rPr>
          <w:rFonts w:hint="eastAsia" w:ascii="仿宋_GB2312" w:hAnsi="仿宋_GB2312" w:eastAsia="仿宋_GB2312" w:cs="仿宋_GB2312"/>
          <w:color w:val="auto"/>
          <w:sz w:val="32"/>
          <w:szCs w:val="32"/>
          <w:highlight w:val="none"/>
        </w:rPr>
        <w:t>出租汽车企业应在每年的2月底前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市交通运输主管部门</w:t>
      </w:r>
      <w:r>
        <w:rPr>
          <w:rFonts w:hint="eastAsia" w:ascii="仿宋_GB2312" w:hAnsi="仿宋_GB2312" w:eastAsia="仿宋_GB2312" w:cs="仿宋_GB2312"/>
          <w:color w:val="auto"/>
          <w:sz w:val="32"/>
          <w:szCs w:val="32"/>
          <w:highlight w:val="none"/>
        </w:rPr>
        <w:t>申请上一年度服务质量信誉考核，</w:t>
      </w:r>
      <w:r>
        <w:rPr>
          <w:rFonts w:hint="eastAsia" w:ascii="仿宋_GB2312" w:hAnsi="仿宋_GB2312" w:eastAsia="仿宋_GB2312" w:cs="仿宋_GB2312"/>
          <w:color w:val="auto"/>
          <w:sz w:val="32"/>
          <w:szCs w:val="32"/>
          <w:highlight w:val="none"/>
          <w:lang w:eastAsia="zh-CN"/>
        </w:rPr>
        <w:t>并如实报送</w:t>
      </w:r>
      <w:r>
        <w:rPr>
          <w:rFonts w:hint="eastAsia" w:ascii="仿宋_GB2312" w:hAnsi="仿宋_GB2312" w:eastAsia="仿宋_GB2312" w:cs="仿宋_GB2312"/>
          <w:color w:val="auto"/>
          <w:sz w:val="32"/>
          <w:szCs w:val="32"/>
          <w:highlight w:val="none"/>
        </w:rPr>
        <w:t>出租汽车企业服务质量信誉档案等考核检查资料。</w:t>
      </w:r>
    </w:p>
    <w:p w14:paraId="016F6955">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w:t>
      </w:r>
      <w:r>
        <w:rPr>
          <w:rFonts w:hint="eastAsia" w:ascii="仿宋_GB2312" w:hAnsi="仿宋_GB2312" w:eastAsia="仿宋_GB2312" w:cs="仿宋_GB2312"/>
          <w:b/>
          <w:bCs/>
          <w:color w:val="auto"/>
          <w:sz w:val="32"/>
          <w:szCs w:val="32"/>
          <w:highlight w:val="none"/>
          <w:shd w:val="clear" w:color="auto" w:fill="FFFFFF"/>
          <w:lang w:val="en-US" w:eastAsia="zh-CN"/>
        </w:rPr>
        <w:t>二十</w:t>
      </w:r>
      <w:r>
        <w:rPr>
          <w:rFonts w:hint="eastAsia" w:ascii="仿宋_GB2312" w:hAnsi="仿宋_GB2312" w:eastAsia="仿宋_GB2312" w:cs="仿宋_GB2312"/>
          <w:b/>
          <w:bCs/>
          <w:color w:val="auto"/>
          <w:sz w:val="32"/>
          <w:szCs w:val="32"/>
          <w:highlight w:val="none"/>
          <w:shd w:val="clear" w:color="auto" w:fill="FFFFFF"/>
        </w:rPr>
        <w:t>条</w:t>
      </w:r>
      <w:r>
        <w:rPr>
          <w:rFonts w:hint="eastAsia" w:ascii="仿宋_GB2312" w:hAnsi="仿宋_GB2312" w:eastAsia="仿宋_GB2312" w:cs="仿宋_GB2312"/>
          <w:b/>
          <w:bCs/>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 xml:space="preserve"> 巡游车企业服务质量信誉档案应当包括下列内容：</w:t>
      </w:r>
    </w:p>
    <w:p w14:paraId="553A9FF8">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en-US" w:bidi="en-US"/>
        </w:rPr>
        <w:t>（一）</w:t>
      </w:r>
      <w:r>
        <w:rPr>
          <w:rFonts w:hint="eastAsia" w:ascii="仿宋_GB2312" w:hAnsi="仿宋_GB2312" w:eastAsia="仿宋_GB2312" w:cs="仿宋_GB2312"/>
          <w:color w:val="auto"/>
          <w:sz w:val="32"/>
          <w:szCs w:val="32"/>
          <w:highlight w:val="none"/>
          <w:shd w:val="clear" w:color="auto" w:fill="FFFFFF"/>
        </w:rPr>
        <w:t>企业基本情况，包括</w:t>
      </w:r>
      <w:r>
        <w:rPr>
          <w:rFonts w:hint="eastAsia" w:ascii="仿宋_GB2312" w:hAnsi="仿宋_GB2312" w:eastAsia="仿宋_GB2312" w:cs="仿宋_GB2312"/>
          <w:color w:val="auto"/>
          <w:sz w:val="32"/>
          <w:szCs w:val="32"/>
          <w:highlight w:val="none"/>
          <w:shd w:val="clear" w:color="auto" w:fill="FFFFFF"/>
          <w:lang w:eastAsia="zh-CN"/>
        </w:rPr>
        <w:t>企业名称、法人代表姓名、办公地点、联系方式、投诉处理电话、</w:t>
      </w:r>
      <w:r>
        <w:rPr>
          <w:rFonts w:hint="eastAsia" w:ascii="仿宋_GB2312" w:hAnsi="仿宋_GB2312" w:eastAsia="仿宋_GB2312" w:cs="仿宋_GB2312"/>
          <w:color w:val="auto"/>
          <w:sz w:val="32"/>
          <w:szCs w:val="32"/>
          <w:highlight w:val="none"/>
          <w:shd w:val="clear" w:color="auto" w:fill="FFFFFF"/>
        </w:rPr>
        <w:t>出租汽车经营许可证、营业执照以及从业人员、车辆台账等情况；</w:t>
      </w:r>
    </w:p>
    <w:p w14:paraId="7553339A">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en-US" w:bidi="en-US"/>
        </w:rPr>
        <w:t>（二）</w:t>
      </w:r>
      <w:r>
        <w:rPr>
          <w:rFonts w:hint="eastAsia" w:ascii="仿宋_GB2312" w:hAnsi="仿宋_GB2312" w:eastAsia="仿宋_GB2312" w:cs="仿宋_GB2312"/>
          <w:color w:val="auto"/>
          <w:sz w:val="32"/>
          <w:szCs w:val="32"/>
          <w:highlight w:val="none"/>
          <w:shd w:val="clear" w:color="auto" w:fill="FFFFFF"/>
        </w:rPr>
        <w:t>企业管理情况，包括管理制度</w:t>
      </w:r>
      <w:r>
        <w:rPr>
          <w:rFonts w:hint="eastAsia" w:ascii="仿宋_GB2312" w:hAnsi="仿宋_GB2312" w:eastAsia="仿宋_GB2312" w:cs="仿宋_GB2312"/>
          <w:color w:val="auto"/>
          <w:sz w:val="32"/>
          <w:szCs w:val="32"/>
          <w:highlight w:val="none"/>
          <w:shd w:val="clear" w:color="auto" w:fill="FFFFFF"/>
          <w:lang w:eastAsia="zh-CN"/>
        </w:rPr>
        <w:t>、投诉举报制度、人员配置、</w:t>
      </w:r>
      <w:r>
        <w:rPr>
          <w:rFonts w:hint="eastAsia" w:ascii="仿宋_GB2312" w:hAnsi="仿宋_GB2312" w:eastAsia="仿宋_GB2312" w:cs="仿宋_GB2312"/>
          <w:color w:val="auto"/>
          <w:sz w:val="32"/>
          <w:szCs w:val="32"/>
          <w:highlight w:val="none"/>
          <w:shd w:val="clear" w:color="auto" w:fill="FFFFFF"/>
        </w:rPr>
        <w:t>劳动合同或经营合同，</w:t>
      </w:r>
      <w:r>
        <w:rPr>
          <w:rFonts w:hint="eastAsia" w:ascii="仿宋_GB2312" w:hAnsi="仿宋_GB2312" w:eastAsia="仿宋_GB2312" w:cs="仿宋_GB2312"/>
          <w:color w:val="auto"/>
          <w:sz w:val="32"/>
          <w:szCs w:val="32"/>
          <w:highlight w:val="none"/>
          <w:shd w:val="clear" w:color="auto" w:fill="FFFFFF"/>
          <w:lang w:eastAsia="zh-CN"/>
        </w:rPr>
        <w:t>自查自纠活动开展情况，</w:t>
      </w:r>
      <w:r>
        <w:rPr>
          <w:rFonts w:hint="eastAsia" w:ascii="仿宋_GB2312" w:hAnsi="仿宋_GB2312" w:eastAsia="仿宋_GB2312" w:cs="仿宋_GB2312"/>
          <w:color w:val="auto"/>
          <w:sz w:val="32"/>
          <w:szCs w:val="32"/>
          <w:highlight w:val="none"/>
          <w:shd w:val="clear" w:color="auto" w:fill="FFFFFF"/>
        </w:rPr>
        <w:t>安装</w:t>
      </w:r>
      <w:r>
        <w:rPr>
          <w:rFonts w:hint="eastAsia" w:ascii="仿宋_GB2312" w:hAnsi="仿宋_GB2312" w:eastAsia="仿宋_GB2312" w:cs="仿宋_GB2312"/>
          <w:color w:val="auto"/>
          <w:sz w:val="32"/>
          <w:szCs w:val="32"/>
          <w:highlight w:val="none"/>
          <w:shd w:val="clear" w:color="auto" w:fill="FFFFFF"/>
          <w:lang w:eastAsia="zh-CN"/>
        </w:rPr>
        <w:t>使用</w:t>
      </w:r>
      <w:r>
        <w:rPr>
          <w:rFonts w:hint="eastAsia" w:ascii="仿宋_GB2312" w:hAnsi="仿宋_GB2312" w:eastAsia="仿宋_GB2312" w:cs="仿宋_GB2312"/>
          <w:color w:val="auto"/>
          <w:sz w:val="32"/>
          <w:szCs w:val="32"/>
          <w:highlight w:val="none"/>
          <w:shd w:val="clear" w:color="auto" w:fill="FFFFFF"/>
        </w:rPr>
        <w:t>卫星定位系统</w:t>
      </w:r>
      <w:r>
        <w:rPr>
          <w:rFonts w:hint="eastAsia" w:ascii="仿宋_GB2312" w:hAnsi="仿宋_GB2312" w:eastAsia="仿宋_GB2312" w:cs="仿宋_GB2312"/>
          <w:color w:val="auto"/>
          <w:sz w:val="32"/>
          <w:szCs w:val="32"/>
          <w:highlight w:val="none"/>
          <w:shd w:val="clear" w:color="auto" w:fill="FFFFFF"/>
          <w:lang w:eastAsia="zh-CN"/>
        </w:rPr>
        <w:t>、智能安防设备、车载视频监控系统、计价器、服务评价系统等情况，企业文化、品牌树立</w:t>
      </w:r>
      <w:r>
        <w:rPr>
          <w:rFonts w:hint="eastAsia" w:ascii="仿宋_GB2312" w:hAnsi="仿宋_GB2312" w:eastAsia="仿宋_GB2312" w:cs="仿宋_GB2312"/>
          <w:color w:val="auto"/>
          <w:sz w:val="32"/>
          <w:szCs w:val="32"/>
          <w:highlight w:val="none"/>
          <w:shd w:val="clear" w:color="auto" w:fill="FFFFFF"/>
        </w:rPr>
        <w:t>、培训教育</w:t>
      </w:r>
      <w:r>
        <w:rPr>
          <w:rFonts w:hint="eastAsia" w:ascii="仿宋_GB2312" w:hAnsi="仿宋_GB2312" w:eastAsia="仿宋_GB2312" w:cs="仿宋_GB2312"/>
          <w:color w:val="auto"/>
          <w:sz w:val="32"/>
          <w:szCs w:val="32"/>
          <w:highlight w:val="none"/>
          <w:shd w:val="clear" w:color="auto" w:fill="FFFFFF"/>
          <w:lang w:eastAsia="zh-CN"/>
        </w:rPr>
        <w:t>、资料和报表报送</w:t>
      </w:r>
      <w:r>
        <w:rPr>
          <w:rFonts w:hint="eastAsia" w:ascii="仿宋_GB2312" w:hAnsi="仿宋_GB2312" w:eastAsia="仿宋_GB2312" w:cs="仿宋_GB2312"/>
          <w:color w:val="auto"/>
          <w:sz w:val="32"/>
          <w:szCs w:val="32"/>
          <w:highlight w:val="none"/>
          <w:shd w:val="clear" w:color="auto" w:fill="FFFFFF"/>
        </w:rPr>
        <w:t>等情况；</w:t>
      </w:r>
    </w:p>
    <w:p w14:paraId="548EAB22">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en-US" w:bidi="en-US"/>
        </w:rPr>
        <w:t>（三）</w:t>
      </w:r>
      <w:r>
        <w:rPr>
          <w:rFonts w:hint="eastAsia" w:ascii="仿宋_GB2312" w:hAnsi="仿宋_GB2312" w:eastAsia="仿宋_GB2312" w:cs="仿宋_GB2312"/>
          <w:color w:val="auto"/>
          <w:sz w:val="32"/>
          <w:szCs w:val="32"/>
          <w:highlight w:val="none"/>
          <w:shd w:val="clear" w:color="auto" w:fill="FFFFFF"/>
        </w:rPr>
        <w:t>安全运营情况，包括安全责任制度、交通事故责任认定书、交通事故处理、对驾驶员交通违法行为的行政处罚等情况；</w:t>
      </w:r>
    </w:p>
    <w:p w14:paraId="413A4516">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en-US" w:bidi="en-US"/>
        </w:rPr>
        <w:t>（四）</w:t>
      </w:r>
      <w:r>
        <w:rPr>
          <w:rFonts w:hint="eastAsia" w:ascii="仿宋_GB2312" w:hAnsi="仿宋_GB2312" w:eastAsia="仿宋_GB2312" w:cs="仿宋_GB2312"/>
          <w:color w:val="auto"/>
          <w:sz w:val="32"/>
          <w:szCs w:val="32"/>
          <w:highlight w:val="none"/>
          <w:shd w:val="clear" w:color="auto" w:fill="FFFFFF"/>
        </w:rPr>
        <w:t>运营服务情况，包括企业和驾驶员经营违规行为被行政处罚的情况、服务投诉</w:t>
      </w:r>
      <w:r>
        <w:rPr>
          <w:rFonts w:hint="eastAsia" w:ascii="仿宋_GB2312" w:hAnsi="仿宋_GB2312" w:eastAsia="仿宋_GB2312" w:cs="仿宋_GB2312"/>
          <w:color w:val="auto"/>
          <w:sz w:val="32"/>
          <w:szCs w:val="32"/>
          <w:highlight w:val="none"/>
          <w:shd w:val="clear" w:color="auto" w:fill="FFFFFF"/>
          <w:lang w:eastAsia="zh-CN"/>
        </w:rPr>
        <w:t>处理</w:t>
      </w:r>
      <w:r>
        <w:rPr>
          <w:rFonts w:hint="eastAsia" w:ascii="仿宋_GB2312" w:hAnsi="仿宋_GB2312" w:eastAsia="仿宋_GB2312" w:cs="仿宋_GB2312"/>
          <w:color w:val="auto"/>
          <w:sz w:val="32"/>
          <w:szCs w:val="32"/>
          <w:highlight w:val="none"/>
          <w:shd w:val="clear" w:color="auto" w:fill="FFFFFF"/>
        </w:rPr>
        <w:t>、媒体曝光、</w:t>
      </w:r>
      <w:r>
        <w:rPr>
          <w:rFonts w:hint="eastAsia" w:ascii="仿宋_GB2312" w:hAnsi="仿宋_GB2312" w:eastAsia="仿宋_GB2312" w:cs="仿宋_GB2312"/>
          <w:color w:val="auto"/>
          <w:sz w:val="32"/>
          <w:szCs w:val="32"/>
          <w:highlight w:val="none"/>
          <w:shd w:val="clear" w:color="auto" w:fill="FFFFFF"/>
          <w:lang w:eastAsia="zh-CN"/>
        </w:rPr>
        <w:t>舆情处置、</w:t>
      </w:r>
      <w:r>
        <w:rPr>
          <w:rFonts w:hint="eastAsia" w:ascii="仿宋_GB2312" w:hAnsi="仿宋_GB2312" w:eastAsia="仿宋_GB2312" w:cs="仿宋_GB2312"/>
          <w:color w:val="auto"/>
          <w:sz w:val="32"/>
          <w:szCs w:val="32"/>
          <w:highlight w:val="none"/>
          <w:shd w:val="clear" w:color="auto" w:fill="FFFFFF"/>
        </w:rPr>
        <w:t>核查处理和整改</w:t>
      </w:r>
      <w:r>
        <w:rPr>
          <w:rFonts w:hint="eastAsia" w:ascii="仿宋_GB2312" w:hAnsi="仿宋_GB2312" w:eastAsia="仿宋_GB2312" w:cs="仿宋_GB2312"/>
          <w:color w:val="auto"/>
          <w:sz w:val="32"/>
          <w:szCs w:val="32"/>
          <w:highlight w:val="none"/>
          <w:shd w:val="clear" w:color="auto" w:fill="FFFFFF"/>
          <w:lang w:eastAsia="zh-CN"/>
        </w:rPr>
        <w:t>、通报批评</w:t>
      </w:r>
      <w:r>
        <w:rPr>
          <w:rFonts w:hint="eastAsia" w:ascii="仿宋_GB2312" w:hAnsi="仿宋_GB2312" w:eastAsia="仿宋_GB2312" w:cs="仿宋_GB2312"/>
          <w:color w:val="auto"/>
          <w:sz w:val="32"/>
          <w:szCs w:val="32"/>
          <w:highlight w:val="none"/>
          <w:shd w:val="clear" w:color="auto" w:fill="FFFFFF"/>
        </w:rPr>
        <w:t>等情况；</w:t>
      </w:r>
    </w:p>
    <w:p w14:paraId="3474F50A">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lang w:eastAsia="en-US" w:bidi="en-US"/>
        </w:rPr>
        <w:t>（五）</w:t>
      </w:r>
      <w:r>
        <w:rPr>
          <w:rFonts w:hint="eastAsia" w:ascii="仿宋_GB2312" w:hAnsi="仿宋_GB2312" w:eastAsia="仿宋_GB2312" w:cs="仿宋_GB2312"/>
          <w:color w:val="auto"/>
          <w:sz w:val="32"/>
          <w:szCs w:val="32"/>
          <w:highlight w:val="none"/>
          <w:shd w:val="clear" w:color="auto" w:fill="FFFFFF"/>
        </w:rPr>
        <w:t>社会责任情况，包括所属从业人员发生刑事责任案件、违反治安管理条例等情况以及每次发生违反《信访</w:t>
      </w:r>
      <w:r>
        <w:rPr>
          <w:rFonts w:hint="eastAsia" w:ascii="仿宋_GB2312" w:hAnsi="仿宋_GB2312" w:eastAsia="仿宋_GB2312" w:cs="仿宋_GB2312"/>
          <w:color w:val="auto"/>
          <w:sz w:val="32"/>
          <w:szCs w:val="32"/>
          <w:highlight w:val="none"/>
          <w:shd w:val="clear" w:color="auto" w:fill="FFFFFF"/>
          <w:lang w:eastAsia="zh-CN"/>
        </w:rPr>
        <w:t>工作</w:t>
      </w:r>
      <w:r>
        <w:rPr>
          <w:rFonts w:hint="eastAsia" w:ascii="仿宋_GB2312" w:hAnsi="仿宋_GB2312" w:eastAsia="仿宋_GB2312" w:cs="仿宋_GB2312"/>
          <w:color w:val="auto"/>
          <w:sz w:val="32"/>
          <w:szCs w:val="32"/>
          <w:highlight w:val="none"/>
          <w:shd w:val="clear" w:color="auto" w:fill="FFFFFF"/>
        </w:rPr>
        <w:t>条例》规定、影响社会稳定事件的时间、主要原因、事件经过、参加人数、社会影响和处理</w:t>
      </w:r>
      <w:r>
        <w:rPr>
          <w:rFonts w:hint="eastAsia" w:ascii="仿宋_GB2312" w:hAnsi="仿宋_GB2312" w:eastAsia="仿宋_GB2312" w:cs="仿宋_GB2312"/>
          <w:color w:val="auto"/>
          <w:sz w:val="32"/>
          <w:szCs w:val="32"/>
          <w:highlight w:val="none"/>
          <w:shd w:val="clear" w:color="auto" w:fill="FFFFFF"/>
          <w:lang w:eastAsia="zh-CN"/>
        </w:rPr>
        <w:t>结果</w:t>
      </w:r>
      <w:r>
        <w:rPr>
          <w:rFonts w:hint="eastAsia" w:ascii="仿宋_GB2312" w:hAnsi="仿宋_GB2312" w:eastAsia="仿宋_GB2312" w:cs="仿宋_GB2312"/>
          <w:color w:val="auto"/>
          <w:sz w:val="32"/>
          <w:szCs w:val="32"/>
          <w:highlight w:val="none"/>
          <w:shd w:val="clear" w:color="auto" w:fill="FFFFFF"/>
        </w:rPr>
        <w:t>等情况；</w:t>
      </w:r>
    </w:p>
    <w:p w14:paraId="302B9F33">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eastAsia="en-US" w:bidi="en-US"/>
        </w:rPr>
        <w:t>（六）</w:t>
      </w:r>
      <w:r>
        <w:rPr>
          <w:rFonts w:hint="eastAsia" w:ascii="仿宋_GB2312" w:hAnsi="仿宋_GB2312" w:eastAsia="仿宋_GB2312" w:cs="仿宋_GB2312"/>
          <w:color w:val="auto"/>
          <w:sz w:val="32"/>
          <w:szCs w:val="32"/>
          <w:highlight w:val="none"/>
          <w:shd w:val="clear" w:color="auto" w:fill="FFFFFF"/>
        </w:rPr>
        <w:t>加分项目情况，包括获得政府和部门表彰、</w:t>
      </w:r>
      <w:r>
        <w:rPr>
          <w:rFonts w:hint="eastAsia" w:ascii="仿宋_GB2312" w:hAnsi="仿宋_GB2312" w:eastAsia="仿宋_GB2312" w:cs="仿宋_GB2312"/>
          <w:color w:val="auto"/>
          <w:sz w:val="32"/>
          <w:szCs w:val="32"/>
          <w:highlight w:val="none"/>
          <w:shd w:val="clear" w:color="auto" w:fill="FFFFFF"/>
          <w:lang w:eastAsia="zh-CN"/>
        </w:rPr>
        <w:t>新闻媒体正面报道、</w:t>
      </w:r>
      <w:r>
        <w:rPr>
          <w:rFonts w:hint="eastAsia" w:ascii="仿宋_GB2312" w:hAnsi="仿宋_GB2312" w:eastAsia="仿宋_GB2312" w:cs="仿宋_GB2312"/>
          <w:color w:val="auto"/>
          <w:sz w:val="32"/>
          <w:szCs w:val="32"/>
          <w:highlight w:val="none"/>
          <w:shd w:val="clear" w:color="auto" w:fill="FFFFFF"/>
        </w:rPr>
        <w:t>参加社会公益活动以及对行业特殊贡献、新能源车辆使用等情况。</w:t>
      </w:r>
    </w:p>
    <w:p w14:paraId="4C993F81">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 xml:space="preserve">第二十一条 </w:t>
      </w:r>
      <w:r>
        <w:rPr>
          <w:rFonts w:hint="eastAsia" w:ascii="仿宋_GB2312" w:hAnsi="仿宋_GB2312" w:eastAsia="仿宋_GB2312" w:cs="仿宋_GB2312"/>
          <w:color w:val="auto"/>
          <w:sz w:val="32"/>
          <w:szCs w:val="32"/>
          <w:highlight w:val="none"/>
          <w:shd w:val="clear" w:color="auto" w:fill="FFFFFF"/>
        </w:rPr>
        <w:t xml:space="preserve"> 网约车平台企业服务质量信誉档案应当包括下列内容：</w:t>
      </w:r>
    </w:p>
    <w:p w14:paraId="2A974E86">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shd w:val="clear" w:color="auto" w:fill="FFFFFF"/>
        </w:rPr>
        <w:t>企业基本情况，包括</w:t>
      </w:r>
      <w:r>
        <w:rPr>
          <w:rFonts w:hint="eastAsia" w:ascii="仿宋_GB2312" w:hAnsi="仿宋_GB2312" w:eastAsia="仿宋_GB2312" w:cs="仿宋_GB2312"/>
          <w:color w:val="auto"/>
          <w:sz w:val="32"/>
          <w:szCs w:val="32"/>
          <w:highlight w:val="none"/>
          <w:shd w:val="clear" w:color="auto" w:fill="FFFFFF"/>
          <w:lang w:eastAsia="zh-CN"/>
        </w:rPr>
        <w:t>企业名称、平台简称、法人代表姓名、办公地点、联系方式、投诉受理电话、企</w:t>
      </w:r>
      <w:r>
        <w:rPr>
          <w:rFonts w:hint="eastAsia" w:ascii="仿宋_GB2312" w:hAnsi="仿宋_GB2312" w:eastAsia="仿宋_GB2312" w:cs="仿宋_GB2312"/>
          <w:color w:val="auto"/>
          <w:sz w:val="32"/>
          <w:szCs w:val="32"/>
          <w:highlight w:val="none"/>
          <w:shd w:val="clear" w:color="auto" w:fill="FFFFFF"/>
        </w:rPr>
        <w:t>业经营许可证、营业执照以及从业人员、车辆台账等情况；</w:t>
      </w:r>
    </w:p>
    <w:p w14:paraId="4944AE1E">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（二）</w:t>
      </w:r>
      <w:r>
        <w:rPr>
          <w:rFonts w:hint="eastAsia" w:ascii="仿宋_GB2312" w:hAnsi="仿宋_GB2312" w:eastAsia="仿宋_GB2312" w:cs="仿宋_GB2312"/>
          <w:color w:val="auto"/>
          <w:sz w:val="32"/>
          <w:szCs w:val="32"/>
          <w:highlight w:val="none"/>
          <w:shd w:val="clear" w:color="auto" w:fill="FFFFFF"/>
        </w:rPr>
        <w:t>企业管理情况，包括管理制度、</w:t>
      </w:r>
      <w:r>
        <w:rPr>
          <w:rFonts w:hint="eastAsia" w:ascii="仿宋_GB2312" w:hAnsi="仿宋_GB2312" w:eastAsia="仿宋_GB2312" w:cs="仿宋_GB2312"/>
          <w:color w:val="auto"/>
          <w:sz w:val="32"/>
          <w:szCs w:val="32"/>
          <w:highlight w:val="none"/>
          <w:shd w:val="clear" w:color="auto" w:fill="FFFFFF"/>
          <w:lang w:eastAsia="zh-CN"/>
        </w:rPr>
        <w:t>投诉举报制度、人员配置、</w:t>
      </w:r>
      <w:r>
        <w:rPr>
          <w:rFonts w:hint="eastAsia" w:ascii="仿宋_GB2312" w:hAnsi="仿宋_GB2312" w:eastAsia="仿宋_GB2312" w:cs="仿宋_GB2312"/>
          <w:color w:val="auto"/>
          <w:sz w:val="32"/>
          <w:szCs w:val="32"/>
          <w:highlight w:val="none"/>
          <w:shd w:val="clear" w:color="auto" w:fill="FFFFFF"/>
        </w:rPr>
        <w:t>劳动合同或协议、</w:t>
      </w:r>
      <w:r>
        <w:rPr>
          <w:rFonts w:hint="eastAsia" w:ascii="仿宋_GB2312" w:hAnsi="仿宋_GB2312" w:eastAsia="仿宋_GB2312" w:cs="仿宋_GB2312"/>
          <w:color w:val="auto"/>
          <w:sz w:val="32"/>
          <w:szCs w:val="32"/>
          <w:highlight w:val="none"/>
          <w:shd w:val="clear" w:color="auto" w:fill="FFFFFF"/>
          <w:lang w:eastAsia="zh-CN"/>
        </w:rPr>
        <w:t>驾驶员权益保障、信息报备、</w:t>
      </w:r>
      <w:r>
        <w:rPr>
          <w:rFonts w:hint="eastAsia" w:ascii="仿宋_GB2312" w:hAnsi="仿宋_GB2312" w:eastAsia="仿宋_GB2312" w:cs="仿宋_GB2312"/>
          <w:color w:val="auto"/>
          <w:sz w:val="32"/>
          <w:szCs w:val="32"/>
          <w:highlight w:val="none"/>
          <w:shd w:val="clear" w:color="auto" w:fill="FFFFFF"/>
        </w:rPr>
        <w:t>安装车辆卫星定位装置、</w:t>
      </w:r>
      <w:r>
        <w:rPr>
          <w:rFonts w:hint="eastAsia" w:ascii="仿宋_GB2312" w:hAnsi="仿宋_GB2312" w:eastAsia="仿宋_GB2312" w:cs="仿宋_GB2312"/>
          <w:color w:val="auto"/>
          <w:sz w:val="32"/>
          <w:szCs w:val="32"/>
          <w:highlight w:val="none"/>
          <w:shd w:val="clear" w:color="auto" w:fill="FFFFFF"/>
          <w:lang w:eastAsia="zh-CN"/>
        </w:rPr>
        <w:t>智能安防设备使用、企业文化、品牌树立、</w:t>
      </w:r>
      <w:r>
        <w:rPr>
          <w:rFonts w:hint="eastAsia" w:ascii="仿宋_GB2312" w:hAnsi="仿宋_GB2312" w:eastAsia="仿宋_GB2312" w:cs="仿宋_GB2312"/>
          <w:color w:val="auto"/>
          <w:sz w:val="32"/>
          <w:szCs w:val="32"/>
          <w:highlight w:val="none"/>
          <w:shd w:val="clear" w:color="auto" w:fill="FFFFFF"/>
        </w:rPr>
        <w:t>培训教育</w:t>
      </w:r>
      <w:r>
        <w:rPr>
          <w:rFonts w:hint="eastAsia" w:ascii="仿宋_GB2312" w:hAnsi="仿宋_GB2312" w:eastAsia="仿宋_GB2312" w:cs="仿宋_GB2312"/>
          <w:color w:val="auto"/>
          <w:sz w:val="32"/>
          <w:szCs w:val="32"/>
          <w:highlight w:val="none"/>
          <w:shd w:val="clear" w:color="auto" w:fill="FFFFFF"/>
          <w:lang w:eastAsia="zh-CN"/>
        </w:rPr>
        <w:t>、资料和报表报送</w:t>
      </w:r>
      <w:r>
        <w:rPr>
          <w:rFonts w:hint="eastAsia" w:ascii="仿宋_GB2312" w:hAnsi="仿宋_GB2312" w:eastAsia="仿宋_GB2312" w:cs="仿宋_GB2312"/>
          <w:color w:val="auto"/>
          <w:sz w:val="32"/>
          <w:szCs w:val="32"/>
          <w:highlight w:val="none"/>
          <w:shd w:val="clear" w:color="auto" w:fill="FFFFFF"/>
        </w:rPr>
        <w:t>等情况；</w:t>
      </w:r>
    </w:p>
    <w:p w14:paraId="5F6EC2F6">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（三）</w:t>
      </w:r>
      <w:r>
        <w:rPr>
          <w:rFonts w:hint="eastAsia" w:ascii="仿宋_GB2312" w:hAnsi="仿宋_GB2312" w:eastAsia="仿宋_GB2312" w:cs="仿宋_GB2312"/>
          <w:color w:val="auto"/>
          <w:sz w:val="32"/>
          <w:szCs w:val="32"/>
          <w:highlight w:val="none"/>
          <w:shd w:val="clear" w:color="auto" w:fill="FFFFFF"/>
        </w:rPr>
        <w:t>信息管理情况，包括数据接入、数据查询等情况；</w:t>
      </w:r>
    </w:p>
    <w:p w14:paraId="36320799">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（四）</w:t>
      </w:r>
      <w:r>
        <w:rPr>
          <w:rFonts w:hint="eastAsia" w:ascii="仿宋_GB2312" w:hAnsi="仿宋_GB2312" w:eastAsia="仿宋_GB2312" w:cs="仿宋_GB2312"/>
          <w:color w:val="auto"/>
          <w:sz w:val="32"/>
          <w:szCs w:val="32"/>
          <w:highlight w:val="none"/>
          <w:shd w:val="clear" w:color="auto" w:fill="FFFFFF"/>
        </w:rPr>
        <w:t>安全运营情况，包括安全责任落实情况、交通责任事故死亡率等情况；</w:t>
      </w:r>
    </w:p>
    <w:p w14:paraId="5E4825DF">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（五）</w:t>
      </w:r>
      <w:r>
        <w:rPr>
          <w:rFonts w:hint="eastAsia" w:ascii="仿宋_GB2312" w:hAnsi="仿宋_GB2312" w:eastAsia="仿宋_GB2312" w:cs="仿宋_GB2312"/>
          <w:color w:val="auto"/>
          <w:sz w:val="32"/>
          <w:szCs w:val="32"/>
          <w:highlight w:val="none"/>
          <w:shd w:val="clear" w:color="auto" w:fill="FFFFFF"/>
        </w:rPr>
        <w:t>运营服务情况，包括运营违规行为、</w:t>
      </w:r>
      <w:r>
        <w:rPr>
          <w:rFonts w:hint="eastAsia" w:ascii="仿宋_GB2312" w:hAnsi="仿宋_GB2312" w:eastAsia="仿宋_GB2312" w:cs="仿宋_GB2312"/>
          <w:color w:val="auto"/>
          <w:sz w:val="32"/>
          <w:szCs w:val="32"/>
          <w:highlight w:val="none"/>
          <w:shd w:val="clear" w:color="auto" w:fill="FFFFFF"/>
          <w:lang w:eastAsia="zh-CN"/>
        </w:rPr>
        <w:t>投诉处理、</w:t>
      </w:r>
      <w:r>
        <w:rPr>
          <w:rFonts w:hint="eastAsia" w:ascii="仿宋_GB2312" w:hAnsi="仿宋_GB2312" w:eastAsia="仿宋_GB2312" w:cs="仿宋_GB2312"/>
          <w:color w:val="auto"/>
          <w:sz w:val="32"/>
          <w:szCs w:val="32"/>
          <w:highlight w:val="none"/>
          <w:shd w:val="clear" w:color="auto" w:fill="FFFFFF"/>
        </w:rPr>
        <w:t>服务评价、信息公开、媒体曝光</w:t>
      </w:r>
      <w:r>
        <w:rPr>
          <w:rFonts w:hint="eastAsia" w:ascii="仿宋_GB2312" w:hAnsi="仿宋_GB2312" w:eastAsia="仿宋_GB2312" w:cs="仿宋_GB2312"/>
          <w:color w:val="auto"/>
          <w:sz w:val="32"/>
          <w:szCs w:val="32"/>
          <w:highlight w:val="none"/>
          <w:shd w:val="clear" w:color="auto" w:fill="FFFFFF"/>
          <w:lang w:eastAsia="zh-CN"/>
        </w:rPr>
        <w:t>、舆情处置、</w:t>
      </w:r>
      <w:r>
        <w:rPr>
          <w:rFonts w:hint="eastAsia" w:ascii="仿宋_GB2312" w:hAnsi="仿宋_GB2312" w:eastAsia="仿宋_GB2312" w:cs="仿宋_GB2312"/>
          <w:color w:val="auto"/>
          <w:sz w:val="32"/>
          <w:szCs w:val="32"/>
          <w:highlight w:val="none"/>
          <w:shd w:val="clear" w:color="auto" w:fill="FFFFFF"/>
        </w:rPr>
        <w:t>核查处理和整改</w:t>
      </w:r>
      <w:r>
        <w:rPr>
          <w:rFonts w:hint="eastAsia" w:ascii="仿宋_GB2312" w:hAnsi="仿宋_GB2312" w:eastAsia="仿宋_GB2312" w:cs="仿宋_GB2312"/>
          <w:color w:val="auto"/>
          <w:sz w:val="32"/>
          <w:szCs w:val="32"/>
          <w:highlight w:val="none"/>
          <w:shd w:val="clear" w:color="auto" w:fill="FFFFFF"/>
          <w:lang w:eastAsia="zh-CN"/>
        </w:rPr>
        <w:t>、通报批评</w:t>
      </w:r>
      <w:r>
        <w:rPr>
          <w:rFonts w:hint="eastAsia" w:ascii="仿宋_GB2312" w:hAnsi="仿宋_GB2312" w:eastAsia="仿宋_GB2312" w:cs="仿宋_GB2312"/>
          <w:color w:val="auto"/>
          <w:sz w:val="32"/>
          <w:szCs w:val="32"/>
          <w:highlight w:val="none"/>
          <w:shd w:val="clear" w:color="auto" w:fill="FFFFFF"/>
        </w:rPr>
        <w:t>等情况；</w:t>
      </w:r>
    </w:p>
    <w:p w14:paraId="67301E80">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（六）</w:t>
      </w:r>
      <w:r>
        <w:rPr>
          <w:rFonts w:hint="eastAsia" w:ascii="仿宋_GB2312" w:hAnsi="仿宋_GB2312" w:eastAsia="仿宋_GB2312" w:cs="仿宋_GB2312"/>
          <w:color w:val="auto"/>
          <w:sz w:val="32"/>
          <w:szCs w:val="32"/>
          <w:highlight w:val="none"/>
          <w:shd w:val="clear" w:color="auto" w:fill="FFFFFF"/>
        </w:rPr>
        <w:t>社会责任情况，所属从业人员发生刑事责任案件、违反治安管理条例等情况以及每次发生违反《信访</w:t>
      </w:r>
      <w:r>
        <w:rPr>
          <w:rFonts w:hint="eastAsia" w:ascii="仿宋_GB2312" w:hAnsi="仿宋_GB2312" w:eastAsia="仿宋_GB2312" w:cs="仿宋_GB2312"/>
          <w:color w:val="auto"/>
          <w:sz w:val="32"/>
          <w:szCs w:val="32"/>
          <w:highlight w:val="none"/>
          <w:shd w:val="clear" w:color="auto" w:fill="FFFFFF"/>
          <w:lang w:eastAsia="zh-CN"/>
        </w:rPr>
        <w:t>工作</w:t>
      </w:r>
      <w:r>
        <w:rPr>
          <w:rFonts w:hint="eastAsia" w:ascii="仿宋_GB2312" w:hAnsi="仿宋_GB2312" w:eastAsia="仿宋_GB2312" w:cs="仿宋_GB2312"/>
          <w:color w:val="auto"/>
          <w:sz w:val="32"/>
          <w:szCs w:val="32"/>
          <w:highlight w:val="none"/>
          <w:shd w:val="clear" w:color="auto" w:fill="FFFFFF"/>
        </w:rPr>
        <w:t>条例》规定、影响社会稳定事件的时间、主要原因、事件经过、参加人数、社会影响和处理</w:t>
      </w:r>
      <w:r>
        <w:rPr>
          <w:rFonts w:hint="eastAsia" w:ascii="仿宋_GB2312" w:hAnsi="仿宋_GB2312" w:eastAsia="仿宋_GB2312" w:cs="仿宋_GB2312"/>
          <w:color w:val="auto"/>
          <w:sz w:val="32"/>
          <w:szCs w:val="32"/>
          <w:highlight w:val="none"/>
          <w:shd w:val="clear" w:color="auto" w:fill="FFFFFF"/>
          <w:lang w:eastAsia="zh-CN"/>
        </w:rPr>
        <w:t>结果</w:t>
      </w:r>
      <w:r>
        <w:rPr>
          <w:rFonts w:hint="eastAsia" w:ascii="仿宋_GB2312" w:hAnsi="仿宋_GB2312" w:eastAsia="仿宋_GB2312" w:cs="仿宋_GB2312"/>
          <w:color w:val="auto"/>
          <w:sz w:val="32"/>
          <w:szCs w:val="32"/>
          <w:highlight w:val="none"/>
          <w:shd w:val="clear" w:color="auto" w:fill="FFFFFF"/>
        </w:rPr>
        <w:t>等情况</w:t>
      </w:r>
    </w:p>
    <w:p w14:paraId="64F1D444">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（七）</w:t>
      </w:r>
      <w:r>
        <w:rPr>
          <w:rFonts w:hint="eastAsia" w:ascii="仿宋_GB2312" w:hAnsi="仿宋_GB2312" w:eastAsia="仿宋_GB2312" w:cs="仿宋_GB2312"/>
          <w:color w:val="auto"/>
          <w:sz w:val="32"/>
          <w:szCs w:val="32"/>
          <w:highlight w:val="none"/>
          <w:shd w:val="clear" w:color="auto" w:fill="FFFFFF"/>
        </w:rPr>
        <w:t>加分项目情况，包括政府及部门表彰奖励、</w:t>
      </w:r>
      <w:r>
        <w:rPr>
          <w:rFonts w:hint="eastAsia" w:ascii="仿宋_GB2312" w:hAnsi="仿宋_GB2312" w:eastAsia="仿宋_GB2312" w:cs="仿宋_GB2312"/>
          <w:color w:val="auto"/>
          <w:sz w:val="32"/>
          <w:szCs w:val="32"/>
          <w:highlight w:val="none"/>
          <w:shd w:val="clear" w:color="auto" w:fill="FFFFFF"/>
          <w:lang w:eastAsia="zh-CN"/>
        </w:rPr>
        <w:t>新闻媒体正面报道、</w:t>
      </w:r>
      <w:r>
        <w:rPr>
          <w:rFonts w:hint="eastAsia" w:ascii="仿宋_GB2312" w:hAnsi="仿宋_GB2312" w:eastAsia="仿宋_GB2312" w:cs="仿宋_GB2312"/>
          <w:color w:val="auto"/>
          <w:sz w:val="32"/>
          <w:szCs w:val="32"/>
          <w:highlight w:val="none"/>
          <w:shd w:val="clear" w:color="auto" w:fill="FFFFFF"/>
        </w:rPr>
        <w:t>参加社会公益活动以及对行业特殊贡献、新能源车辆使用等情况。</w:t>
      </w:r>
    </w:p>
    <w:p w14:paraId="23F556FB">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第二十二条</w:t>
      </w:r>
      <w:r>
        <w:rPr>
          <w:rFonts w:hint="eastAsia" w:ascii="仿宋_GB2312" w:hAnsi="仿宋_GB2312" w:eastAsia="仿宋_GB2312" w:cs="仿宋_GB2312"/>
          <w:color w:val="auto"/>
          <w:sz w:val="32"/>
          <w:szCs w:val="32"/>
          <w:highlight w:val="none"/>
        </w:rPr>
        <w:t xml:space="preserve">  市交通运输主管部门对出租汽车企业报送的材料进行核实。发现不一致的，应当组织核查，要求出租汽车企业进行说明。</w:t>
      </w:r>
    </w:p>
    <w:p w14:paraId="0F8D47F8">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出租汽车企业报送虚假材料的，一经查实，该周期其服务质量信誉考核等级最高评定为</w:t>
      </w:r>
      <w:r>
        <w:rPr>
          <w:rFonts w:hint="eastAsia" w:ascii="仿宋_GB2312" w:hAnsi="仿宋_GB2312" w:eastAsia="仿宋_GB2312" w:cs="仿宋_GB2312"/>
          <w:color w:val="auto"/>
          <w:sz w:val="32"/>
          <w:szCs w:val="32"/>
          <w:highlight w:val="none"/>
          <w:lang w:val="en-US" w:eastAsia="en-US" w:bidi="en-US"/>
        </w:rPr>
        <w:t>A</w:t>
      </w:r>
      <w:r>
        <w:rPr>
          <w:rFonts w:hint="eastAsia" w:ascii="仿宋_GB2312" w:hAnsi="仿宋_GB2312" w:eastAsia="仿宋_GB2312" w:cs="仿宋_GB2312"/>
          <w:color w:val="auto"/>
          <w:sz w:val="32"/>
          <w:szCs w:val="32"/>
          <w:highlight w:val="none"/>
        </w:rPr>
        <w:t>级，情节严重的，可直接评定为</w:t>
      </w:r>
      <w:r>
        <w:rPr>
          <w:rFonts w:hint="eastAsia" w:ascii="仿宋_GB2312" w:hAnsi="仿宋_GB2312" w:eastAsia="仿宋_GB2312" w:cs="仿宋_GB2312"/>
          <w:color w:val="auto"/>
          <w:sz w:val="32"/>
          <w:szCs w:val="32"/>
          <w:highlight w:val="none"/>
          <w:lang w:val="en-US" w:eastAsia="en-US" w:bidi="en-US"/>
        </w:rPr>
        <w:t>B</w:t>
      </w:r>
      <w:r>
        <w:rPr>
          <w:rFonts w:hint="eastAsia" w:ascii="仿宋_GB2312" w:hAnsi="仿宋_GB2312" w:eastAsia="仿宋_GB2312" w:cs="仿宋_GB2312"/>
          <w:color w:val="auto"/>
          <w:sz w:val="32"/>
          <w:szCs w:val="32"/>
          <w:highlight w:val="none"/>
        </w:rPr>
        <w:t>级。</w:t>
      </w:r>
    </w:p>
    <w:p w14:paraId="48BD45F7">
      <w:pPr>
        <w:pStyle w:val="13"/>
        <w:shd w:val="clear"/>
        <w:spacing w:line="560" w:lineRule="exact"/>
        <w:ind w:firstLine="643" w:firstLineChars="200"/>
        <w:jc w:val="left"/>
        <w:rPr>
          <w:rFonts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市交通运输主管部门组织考核评分责任单位、部门应</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柳州</w:t>
      </w:r>
      <w:r>
        <w:rPr>
          <w:rFonts w:hint="eastAsia" w:ascii="仿宋_GB2312" w:hAnsi="仿宋_GB2312" w:eastAsia="仿宋_GB2312" w:cs="仿宋_GB2312"/>
          <w:color w:val="auto"/>
          <w:sz w:val="32"/>
          <w:szCs w:val="32"/>
          <w:highlight w:val="none"/>
        </w:rPr>
        <w:t>市巡游出租汽车企业服务质量信誉考核评分标准》（见附件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柳州</w:t>
      </w:r>
      <w:r>
        <w:rPr>
          <w:rFonts w:hint="eastAsia" w:ascii="仿宋_GB2312" w:hAnsi="仿宋_GB2312" w:eastAsia="仿宋_GB2312" w:cs="仿宋_GB2312"/>
          <w:color w:val="auto"/>
          <w:sz w:val="32"/>
          <w:szCs w:val="32"/>
          <w:highlight w:val="none"/>
        </w:rPr>
        <w:t>市网络预约出租汽车</w:t>
      </w:r>
      <w:r>
        <w:rPr>
          <w:rFonts w:hint="eastAsia" w:ascii="仿宋_GB2312" w:hAnsi="仿宋_GB2312" w:eastAsia="仿宋_GB2312" w:cs="仿宋_GB2312"/>
          <w:color w:val="auto"/>
          <w:sz w:val="32"/>
          <w:szCs w:val="32"/>
          <w:highlight w:val="none"/>
          <w:lang w:eastAsia="zh-CN"/>
        </w:rPr>
        <w:t>经营者</w:t>
      </w:r>
      <w:r>
        <w:rPr>
          <w:rFonts w:hint="eastAsia" w:ascii="仿宋_GB2312" w:hAnsi="仿宋_GB2312" w:eastAsia="仿宋_GB2312" w:cs="仿宋_GB2312"/>
          <w:color w:val="auto"/>
          <w:sz w:val="32"/>
          <w:szCs w:val="32"/>
          <w:highlight w:val="none"/>
        </w:rPr>
        <w:t>服务质量信誉考核评分标准》（见附件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shd w:val="clear" w:color="auto" w:fill="FFFFFF"/>
        </w:rPr>
        <w:t>对出租汽车企业服务质量信誉</w:t>
      </w:r>
      <w:r>
        <w:rPr>
          <w:rFonts w:hint="eastAsia" w:ascii="仿宋_GB2312" w:hAnsi="仿宋_GB2312" w:eastAsia="仿宋_GB2312" w:cs="仿宋_GB2312"/>
          <w:color w:val="auto"/>
          <w:sz w:val="32"/>
          <w:szCs w:val="32"/>
          <w:highlight w:val="none"/>
          <w:shd w:val="clear" w:color="auto" w:fill="FFFFFF"/>
          <w:lang w:eastAsia="zh-CN"/>
        </w:rPr>
        <w:t>等级</w:t>
      </w:r>
      <w:r>
        <w:rPr>
          <w:rFonts w:hint="eastAsia" w:ascii="仿宋_GB2312" w:hAnsi="仿宋_GB2312" w:eastAsia="仿宋_GB2312" w:cs="仿宋_GB2312"/>
          <w:color w:val="auto"/>
          <w:sz w:val="32"/>
          <w:szCs w:val="32"/>
          <w:highlight w:val="none"/>
          <w:shd w:val="clear" w:color="auto" w:fill="FFFFFF"/>
          <w:lang w:val="en-US" w:eastAsia="zh-CN"/>
        </w:rPr>
        <w:t>进行初评。并将初评结果</w:t>
      </w:r>
      <w:r>
        <w:rPr>
          <w:rFonts w:hint="eastAsia" w:ascii="仿宋_GB2312" w:hAnsi="仿宋_GB2312" w:eastAsia="仿宋_GB2312" w:cs="仿宋_GB2312"/>
          <w:color w:val="auto"/>
          <w:sz w:val="32"/>
          <w:szCs w:val="32"/>
          <w:highlight w:val="none"/>
          <w:shd w:val="clear" w:color="auto" w:fill="FFFFFF"/>
        </w:rPr>
        <w:t>在</w:t>
      </w:r>
      <w:r>
        <w:rPr>
          <w:rFonts w:hint="eastAsia" w:ascii="仿宋_GB2312" w:hAnsi="仿宋_GB2312" w:eastAsia="仿宋_GB2312" w:cs="仿宋_GB2312"/>
          <w:color w:val="auto"/>
          <w:kern w:val="0"/>
          <w:sz w:val="32"/>
          <w:szCs w:val="32"/>
          <w:highlight w:val="none"/>
          <w:shd w:val="clear" w:color="auto" w:fill="FFFFFF"/>
          <w:lang w:val="en-US" w:eastAsia="zh-CN" w:bidi="ar-SA"/>
        </w:rPr>
        <w:t>市交通运输主管部门</w:t>
      </w:r>
      <w:r>
        <w:rPr>
          <w:rFonts w:hint="eastAsia" w:ascii="仿宋_GB2312" w:hAnsi="仿宋_GB2312" w:eastAsia="仿宋_GB2312" w:cs="仿宋_GB2312"/>
          <w:color w:val="auto"/>
          <w:sz w:val="32"/>
          <w:szCs w:val="32"/>
          <w:highlight w:val="none"/>
          <w:shd w:val="clear" w:color="auto" w:fill="FFFFFF"/>
        </w:rPr>
        <w:t>网站上进行为期10日的公示</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在公示期内接受监督和复核。</w:t>
      </w:r>
    </w:p>
    <w:p w14:paraId="104761ED">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市交通运输主管部门</w:t>
      </w:r>
      <w:r>
        <w:rPr>
          <w:rFonts w:hint="eastAsia" w:ascii="仿宋_GB2312" w:hAnsi="仿宋_GB2312" w:eastAsia="仿宋_GB2312" w:cs="仿宋_GB2312"/>
          <w:color w:val="auto"/>
          <w:sz w:val="32"/>
          <w:szCs w:val="32"/>
          <w:highlight w:val="none"/>
        </w:rPr>
        <w:t>在公示结束后，对申诉和举报情况进行调查核实，根据</w:t>
      </w:r>
      <w:r>
        <w:rPr>
          <w:rFonts w:hint="eastAsia" w:ascii="仿宋_GB2312" w:hAnsi="仿宋_GB2312" w:eastAsia="仿宋_GB2312" w:cs="仿宋_GB2312"/>
          <w:color w:val="auto"/>
          <w:sz w:val="32"/>
          <w:szCs w:val="32"/>
          <w:highlight w:val="none"/>
          <w:lang w:eastAsia="zh-CN"/>
        </w:rPr>
        <w:t>最终</w:t>
      </w:r>
      <w:r>
        <w:rPr>
          <w:rFonts w:hint="eastAsia" w:ascii="仿宋_GB2312" w:hAnsi="仿宋_GB2312" w:eastAsia="仿宋_GB2312" w:cs="仿宋_GB2312"/>
          <w:color w:val="auto"/>
          <w:sz w:val="32"/>
          <w:szCs w:val="32"/>
          <w:highlight w:val="none"/>
        </w:rPr>
        <w:t>考核结果对出租汽车企业的服务质量信誉等级进行评定并逐级上报。</w:t>
      </w:r>
    </w:p>
    <w:p w14:paraId="3BC047E8">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出租汽车企业服务质量信誉等级为A级及以下的，由出租汽车企业服务质量信誉考核实施主体核定；出租汽车企业服务质量信誉考核等级为AA级的，由市</w:t>
      </w:r>
      <w:r>
        <w:rPr>
          <w:rFonts w:hint="eastAsia" w:ascii="仿宋_GB2312" w:hAnsi="仿宋_GB2312" w:eastAsia="仿宋_GB2312" w:cs="仿宋_GB2312"/>
          <w:color w:val="auto"/>
          <w:sz w:val="32"/>
          <w:szCs w:val="32"/>
          <w:highlight w:val="none"/>
          <w:lang w:eastAsia="zh-CN"/>
        </w:rPr>
        <w:t>交通运输主管部门</w:t>
      </w:r>
      <w:r>
        <w:rPr>
          <w:rFonts w:hint="eastAsia" w:ascii="仿宋_GB2312" w:hAnsi="仿宋_GB2312" w:eastAsia="仿宋_GB2312" w:cs="仿宋_GB2312"/>
          <w:color w:val="auto"/>
          <w:sz w:val="32"/>
          <w:szCs w:val="32"/>
          <w:highlight w:val="none"/>
        </w:rPr>
        <w:t>核定；考核等级为AAAAA级、AAAA级、AAA级的，由</w:t>
      </w:r>
      <w:r>
        <w:rPr>
          <w:rFonts w:hint="eastAsia" w:ascii="仿宋_GB2312" w:hAnsi="仿宋_GB2312" w:eastAsia="仿宋_GB2312" w:cs="仿宋_GB2312"/>
          <w:color w:val="auto"/>
          <w:sz w:val="32"/>
          <w:szCs w:val="32"/>
          <w:highlight w:val="none"/>
          <w:lang w:eastAsia="zh-CN"/>
        </w:rPr>
        <w:t>自治区</w:t>
      </w:r>
      <w:r>
        <w:rPr>
          <w:rFonts w:hint="eastAsia" w:ascii="仿宋_GB2312" w:hAnsi="仿宋_GB2312" w:eastAsia="仿宋_GB2312" w:cs="仿宋_GB2312"/>
          <w:color w:val="auto"/>
          <w:sz w:val="32"/>
          <w:szCs w:val="32"/>
          <w:highlight w:val="none"/>
        </w:rPr>
        <w:t>交通运输主管部门核定、公布，并将AAAA级、AAAAA级的核定结果报送交通运输部。</w:t>
      </w:r>
    </w:p>
    <w:p w14:paraId="05E9DA70">
      <w:pPr>
        <w:pStyle w:val="13"/>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市出租汽车企业</w:t>
      </w:r>
      <w:r>
        <w:rPr>
          <w:rFonts w:hint="eastAsia" w:ascii="仿宋_GB2312" w:hAnsi="仿宋_GB2312" w:eastAsia="仿宋_GB2312" w:cs="仿宋_GB2312"/>
          <w:color w:val="auto"/>
          <w:sz w:val="32"/>
          <w:szCs w:val="32"/>
          <w:highlight w:val="none"/>
          <w:lang w:eastAsia="zh-CN"/>
        </w:rPr>
        <w:t>应</w:t>
      </w:r>
      <w:r>
        <w:rPr>
          <w:rFonts w:hint="eastAsia" w:ascii="仿宋_GB2312" w:hAnsi="仿宋_GB2312" w:eastAsia="仿宋_GB2312" w:cs="仿宋_GB2312"/>
          <w:color w:val="auto"/>
          <w:sz w:val="32"/>
          <w:szCs w:val="32"/>
          <w:highlight w:val="none"/>
        </w:rPr>
        <w:t>建立出租汽车企业服务质量信誉档案，并加强对服务质量信誉档案的管理，及时将相关内容和材料记入服务质量信誉档案。</w:t>
      </w:r>
    </w:p>
    <w:p w14:paraId="23345C2A">
      <w:pPr>
        <w:pStyle w:val="13"/>
        <w:shd w:val="clear"/>
        <w:spacing w:line="560" w:lineRule="exact"/>
        <w:ind w:firstLine="640" w:firstLineChars="200"/>
        <w:jc w:val="left"/>
        <w:rPr>
          <w:rFonts w:ascii="仿宋_GB2312" w:hAnsi="仿宋_GB2312" w:eastAsia="仿宋_GB2312" w:cs="仿宋_GB2312"/>
          <w:color w:val="auto"/>
          <w:sz w:val="32"/>
          <w:szCs w:val="32"/>
          <w:highlight w:val="none"/>
        </w:rPr>
      </w:pPr>
    </w:p>
    <w:p w14:paraId="5F390440">
      <w:pPr>
        <w:pStyle w:val="13"/>
        <w:shd w:val="clear"/>
        <w:spacing w:line="560" w:lineRule="exact"/>
        <w:ind w:left="0" w:leftChars="0" w:firstLine="0" w:firstLineChars="0"/>
        <w:jc w:val="center"/>
        <w:rPr>
          <w:rFonts w:ascii="黑体" w:hAnsi="黑体" w:eastAsia="黑体" w:cs="黑体"/>
          <w:color w:val="auto"/>
          <w:sz w:val="32"/>
          <w:szCs w:val="32"/>
          <w:highlight w:val="none"/>
          <w:lang w:val="en-US" w:eastAsia="zh-CN"/>
        </w:rPr>
      </w:pPr>
      <w:bookmarkStart w:id="20" w:name="bookmark98"/>
      <w:bookmarkStart w:id="21" w:name="bookmark99"/>
      <w:bookmarkStart w:id="22" w:name="bookmark100"/>
      <w:r>
        <w:rPr>
          <w:rFonts w:hint="eastAsia" w:ascii="黑体" w:hAnsi="黑体" w:eastAsia="黑体" w:cs="黑体"/>
          <w:color w:val="auto"/>
          <w:sz w:val="32"/>
          <w:szCs w:val="32"/>
          <w:highlight w:val="none"/>
          <w:lang w:val="en-US" w:eastAsia="zh-CN"/>
        </w:rPr>
        <w:t>第六章 出租汽车驾驶员服务质量信誉考核</w:t>
      </w:r>
      <w:bookmarkEnd w:id="20"/>
      <w:bookmarkEnd w:id="21"/>
      <w:bookmarkEnd w:id="22"/>
      <w:r>
        <w:rPr>
          <w:rFonts w:hint="eastAsia" w:ascii="黑体" w:hAnsi="黑体" w:eastAsia="黑体" w:cs="黑体"/>
          <w:color w:val="auto"/>
          <w:sz w:val="32"/>
          <w:szCs w:val="32"/>
          <w:highlight w:val="none"/>
          <w:lang w:val="en-US" w:eastAsia="zh-CN"/>
        </w:rPr>
        <w:t>实施</w:t>
      </w:r>
    </w:p>
    <w:p w14:paraId="57E8495B">
      <w:pPr>
        <w:shd w:val="clear"/>
        <w:spacing w:line="560" w:lineRule="exact"/>
        <w:ind w:firstLine="643"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rPr>
        <w:t xml:space="preserve">第二十六条  </w:t>
      </w:r>
      <w:r>
        <w:rPr>
          <w:rFonts w:hint="eastAsia" w:ascii="仿宋_GB2312" w:hAnsi="仿宋_GB2312" w:eastAsia="仿宋_GB2312" w:cs="仿宋_GB2312"/>
          <w:color w:val="auto"/>
          <w:kern w:val="0"/>
          <w:sz w:val="32"/>
          <w:szCs w:val="32"/>
          <w:highlight w:val="none"/>
        </w:rPr>
        <w:t>出租汽车驾驶员服务质量信誉考核工作每年进行一次。</w:t>
      </w:r>
    </w:p>
    <w:p w14:paraId="33AB9484">
      <w:pPr>
        <w:widowControl/>
        <w:shd w:val="clear" w:color="auto"/>
        <w:spacing w:line="56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出租汽车驾驶员服务质量信誉考核实施动态考核机制，市交通运输主管部门按照《巡游出租汽车驾驶员服务质量信誉考核评分标准》（见附件3）、《网络预约出租汽车驾驶员服务质量信誉考核评分标准》（见附件4）实时在柳州市出租汽车服务质量考核系统（以下简称服务质量考核系统）中进行计分，根据出租汽车驾驶员考核周期内综合得分情况评定服务质量信誉考核等级。</w:t>
      </w:r>
    </w:p>
    <w:p w14:paraId="17D0748E">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 xml:space="preserve">第二十七条  </w:t>
      </w:r>
      <w:r>
        <w:rPr>
          <w:rFonts w:hint="eastAsia" w:ascii="仿宋_GB2312" w:hAnsi="仿宋_GB2312" w:eastAsia="仿宋_GB2312" w:cs="仿宋_GB2312"/>
          <w:color w:val="auto"/>
          <w:sz w:val="32"/>
          <w:szCs w:val="32"/>
          <w:highlight w:val="none"/>
        </w:rPr>
        <w:t>出租汽车企业应</w:t>
      </w:r>
      <w:r>
        <w:rPr>
          <w:rFonts w:hint="eastAsia" w:ascii="仿宋_GB2312" w:hAnsi="仿宋_GB2312" w:eastAsia="仿宋_GB2312" w:cs="仿宋_GB2312"/>
          <w:color w:val="auto"/>
          <w:sz w:val="32"/>
          <w:szCs w:val="32"/>
          <w:highlight w:val="none"/>
          <w:lang w:eastAsia="zh-CN"/>
        </w:rPr>
        <w:t>及时通过系统为驾驶员办理注册手续，</w:t>
      </w:r>
      <w:r>
        <w:rPr>
          <w:rFonts w:hint="eastAsia" w:ascii="仿宋_GB2312" w:hAnsi="仿宋_GB2312" w:eastAsia="仿宋_GB2312" w:cs="仿宋_GB2312"/>
          <w:color w:val="auto"/>
          <w:sz w:val="32"/>
          <w:szCs w:val="32"/>
          <w:highlight w:val="none"/>
        </w:rPr>
        <w:t>对所属驾驶员分数发生变化的，</w:t>
      </w:r>
      <w:r>
        <w:rPr>
          <w:rFonts w:hint="eastAsia" w:ascii="仿宋_GB2312" w:hAnsi="仿宋_GB2312" w:eastAsia="仿宋_GB2312" w:cs="仿宋_GB2312"/>
          <w:color w:val="auto"/>
          <w:sz w:val="32"/>
          <w:szCs w:val="32"/>
          <w:highlight w:val="none"/>
          <w:lang w:eastAsia="zh-CN"/>
        </w:rPr>
        <w:t>出租汽车企业应</w:t>
      </w:r>
      <w:r>
        <w:rPr>
          <w:rFonts w:hint="eastAsia" w:ascii="仿宋_GB2312" w:hAnsi="仿宋_GB2312" w:eastAsia="仿宋_GB2312" w:cs="仿宋_GB2312"/>
          <w:color w:val="auto"/>
          <w:sz w:val="32"/>
          <w:szCs w:val="32"/>
          <w:highlight w:val="none"/>
        </w:rPr>
        <w:t>及时告知。市交通运输主管部门通过服务质量考核系统提供动态计分查询服务。</w:t>
      </w:r>
    </w:p>
    <w:p w14:paraId="190FFE4C">
      <w:pPr>
        <w:pStyle w:val="8"/>
        <w:widowControl/>
        <w:shd w:val="clear" w:color="auto"/>
        <w:spacing w:before="0" w:beforeAutospacing="0" w:after="0" w:afterAutospacing="0" w:line="560" w:lineRule="exact"/>
        <w:ind w:firstLine="643" w:firstLineChars="200"/>
        <w:rPr>
          <w:rFonts w:hint="eastAsia" w:ascii="仿宋_GB2312" w:hAnsi="仿宋_GB2312" w:eastAsia="仿宋_GB2312" w:cs="仿宋_GB2312"/>
          <w:color w:val="auto"/>
          <w:sz w:val="32"/>
          <w:szCs w:val="32"/>
          <w:highlight w:val="none"/>
          <w:shd w:val="clear" w:color="auto" w:fill="FFFFFF"/>
          <w:lang w:val="en-US" w:eastAsia="zh-CN"/>
        </w:rPr>
      </w:pPr>
      <w:r>
        <w:rPr>
          <w:rFonts w:hint="eastAsia" w:ascii="仿宋_GB2312" w:hAnsi="仿宋_GB2312" w:eastAsia="仿宋_GB2312" w:cs="仿宋_GB2312"/>
          <w:b/>
          <w:bCs/>
          <w:color w:val="auto"/>
          <w:sz w:val="32"/>
          <w:szCs w:val="32"/>
          <w:highlight w:val="none"/>
          <w:shd w:val="clear" w:color="auto" w:fill="FFFFFF"/>
          <w:lang w:eastAsia="zh-CN"/>
        </w:rPr>
        <w:t>第二十八条</w:t>
      </w:r>
      <w:r>
        <w:rPr>
          <w:rFonts w:hint="eastAsia" w:ascii="仿宋_GB2312" w:hAnsi="仿宋_GB2312" w:eastAsia="仿宋_GB2312" w:cs="仿宋_GB2312"/>
          <w:color w:val="auto"/>
          <w:sz w:val="32"/>
          <w:szCs w:val="32"/>
          <w:highlight w:val="none"/>
          <w:shd w:val="clear" w:color="auto" w:fill="FFFFFF"/>
          <w:lang w:val="en-US" w:eastAsia="zh-CN"/>
        </w:rPr>
        <w:t xml:space="preserve">  驾驶员计分培训纳入驾驶员继续教育管理，由所属企业组织实施。</w:t>
      </w:r>
      <w:r>
        <w:rPr>
          <w:rFonts w:hint="eastAsia" w:ascii="仿宋_GB2312" w:hAnsi="仿宋_GB2312" w:eastAsia="仿宋_GB2312" w:cs="仿宋_GB2312"/>
          <w:color w:val="auto"/>
          <w:sz w:val="32"/>
          <w:szCs w:val="32"/>
          <w:highlight w:val="none"/>
          <w:lang w:eastAsia="zh-CN"/>
        </w:rPr>
        <w:t>驾驶员一次性被扣</w:t>
      </w:r>
      <w:r>
        <w:rPr>
          <w:rFonts w:hint="eastAsia" w:ascii="仿宋_GB2312" w:hAnsi="仿宋_GB2312" w:eastAsia="仿宋_GB2312" w:cs="仿宋_GB2312"/>
          <w:color w:val="auto"/>
          <w:sz w:val="32"/>
          <w:szCs w:val="32"/>
          <w:highlight w:val="none"/>
          <w:lang w:val="en-US" w:eastAsia="zh-CN"/>
        </w:rPr>
        <w:t>10分的，企业应组织不少于12学时的培训，对不按规定参加培训的驾驶员，企业应当暂停其运营，督促其完成培训，同时交通运输主管部门暂停办理驾驶员从业资格注册等手续，直至其完成培训为止。</w:t>
      </w:r>
    </w:p>
    <w:p w14:paraId="4F745B9F">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出租汽车驾驶员在考核周期内</w:t>
      </w:r>
      <w:r>
        <w:rPr>
          <w:rFonts w:hint="eastAsia" w:ascii="仿宋_GB2312" w:hAnsi="仿宋_GB2312" w:eastAsia="仿宋_GB2312" w:cs="仿宋_GB2312"/>
          <w:color w:val="auto"/>
          <w:sz w:val="32"/>
          <w:szCs w:val="32"/>
          <w:highlight w:val="none"/>
          <w:shd w:val="clear" w:color="auto" w:fill="FFFFFF"/>
          <w:lang w:eastAsia="zh-CN"/>
        </w:rPr>
        <w:t>累计扣分达</w:t>
      </w:r>
      <w:r>
        <w:rPr>
          <w:rFonts w:hint="eastAsia" w:ascii="仿宋_GB2312" w:hAnsi="仿宋_GB2312" w:eastAsia="仿宋_GB2312" w:cs="仿宋_GB2312"/>
          <w:color w:val="auto"/>
          <w:sz w:val="32"/>
          <w:szCs w:val="32"/>
          <w:highlight w:val="none"/>
          <w:shd w:val="clear" w:color="auto" w:fill="FFFFFF"/>
          <w:lang w:val="en-US" w:eastAsia="zh-CN"/>
        </w:rPr>
        <w:t>17分及以上的，</w:t>
      </w:r>
      <w:r>
        <w:rPr>
          <w:rFonts w:hint="eastAsia" w:ascii="仿宋_GB2312" w:hAnsi="仿宋_GB2312" w:eastAsia="仿宋_GB2312" w:cs="仿宋_GB2312"/>
          <w:color w:val="auto"/>
          <w:sz w:val="32"/>
          <w:szCs w:val="32"/>
          <w:highlight w:val="none"/>
          <w:shd w:val="clear" w:color="auto" w:fill="FFFFFF"/>
        </w:rPr>
        <w:t>应当在</w:t>
      </w:r>
      <w:r>
        <w:rPr>
          <w:rFonts w:hint="eastAsia" w:ascii="仿宋_GB2312" w:hAnsi="仿宋_GB2312" w:eastAsia="仿宋_GB2312" w:cs="仿宋_GB2312"/>
          <w:color w:val="auto"/>
          <w:sz w:val="32"/>
          <w:szCs w:val="32"/>
          <w:highlight w:val="none"/>
          <w:shd w:val="clear" w:color="auto" w:fill="FFFFFF"/>
          <w:lang w:eastAsia="zh-CN"/>
        </w:rPr>
        <w:t>扣至</w:t>
      </w:r>
      <w:r>
        <w:rPr>
          <w:rFonts w:hint="eastAsia" w:ascii="仿宋_GB2312" w:hAnsi="仿宋_GB2312" w:eastAsia="仿宋_GB2312" w:cs="仿宋_GB2312"/>
          <w:color w:val="auto"/>
          <w:sz w:val="32"/>
          <w:szCs w:val="32"/>
          <w:highlight w:val="none"/>
          <w:shd w:val="clear" w:color="auto" w:fill="FFFFFF"/>
          <w:lang w:val="en-US" w:eastAsia="zh-CN"/>
        </w:rPr>
        <w:t>17分及以上</w:t>
      </w:r>
      <w:r>
        <w:rPr>
          <w:rFonts w:hint="eastAsia" w:ascii="仿宋_GB2312" w:hAnsi="仿宋_GB2312" w:eastAsia="仿宋_GB2312" w:cs="仿宋_GB2312"/>
          <w:color w:val="auto"/>
          <w:sz w:val="32"/>
          <w:szCs w:val="32"/>
          <w:highlight w:val="none"/>
          <w:shd w:val="clear" w:color="auto" w:fill="FFFFFF"/>
        </w:rPr>
        <w:t>之日起15日内，按有关规定接受</w:t>
      </w:r>
      <w:r>
        <w:rPr>
          <w:rFonts w:hint="eastAsia" w:ascii="仿宋_GB2312" w:hAnsi="仿宋_GB2312" w:eastAsia="仿宋_GB2312" w:cs="仿宋_GB2312"/>
          <w:color w:val="auto"/>
          <w:sz w:val="32"/>
          <w:szCs w:val="32"/>
          <w:highlight w:val="none"/>
          <w:shd w:val="clear" w:color="auto" w:fill="FFFFFF"/>
          <w:lang w:eastAsia="zh-CN"/>
        </w:rPr>
        <w:t>不少于</w:t>
      </w:r>
      <w:r>
        <w:rPr>
          <w:rFonts w:hint="eastAsia" w:ascii="仿宋_GB2312" w:hAnsi="仿宋_GB2312" w:eastAsia="仿宋_GB2312" w:cs="仿宋_GB2312"/>
          <w:color w:val="auto"/>
          <w:sz w:val="32"/>
          <w:szCs w:val="32"/>
          <w:highlight w:val="none"/>
          <w:shd w:val="clear" w:color="auto" w:fill="FFFFFF"/>
          <w:lang w:val="en-US" w:eastAsia="zh-CN"/>
        </w:rPr>
        <w:t>18学时的</w:t>
      </w:r>
      <w:r>
        <w:rPr>
          <w:rFonts w:hint="eastAsia" w:ascii="仿宋_GB2312" w:hAnsi="仿宋_GB2312" w:eastAsia="仿宋_GB2312" w:cs="仿宋_GB2312"/>
          <w:color w:val="auto"/>
          <w:sz w:val="32"/>
          <w:szCs w:val="32"/>
          <w:highlight w:val="none"/>
          <w:shd w:val="clear" w:color="auto" w:fill="FFFFFF"/>
        </w:rPr>
        <w:t>出租汽车法规、职业道德和安全意识等培训</w:t>
      </w:r>
      <w:r>
        <w:rPr>
          <w:rFonts w:hint="eastAsia" w:ascii="仿宋_GB2312" w:hAnsi="仿宋_GB2312" w:eastAsia="仿宋_GB2312" w:cs="仿宋_GB2312"/>
          <w:color w:val="auto"/>
          <w:sz w:val="32"/>
          <w:szCs w:val="32"/>
          <w:highlight w:val="none"/>
          <w:shd w:val="clear" w:color="auto" w:fill="FFFFFF"/>
          <w:lang w:eastAsia="zh-CN"/>
        </w:rPr>
        <w:t>，培训完成后由企业将</w:t>
      </w:r>
      <w:r>
        <w:rPr>
          <w:rFonts w:hint="eastAsia" w:ascii="仿宋_GB2312" w:hAnsi="仿宋_GB2312" w:eastAsia="仿宋_GB2312" w:cs="仿宋_GB2312"/>
          <w:color w:val="auto"/>
          <w:sz w:val="32"/>
          <w:szCs w:val="32"/>
          <w:highlight w:val="none"/>
          <w:shd w:val="clear" w:color="auto" w:fill="FFFFFF"/>
        </w:rPr>
        <w:t>培训</w:t>
      </w:r>
      <w:r>
        <w:rPr>
          <w:rFonts w:hint="eastAsia" w:ascii="仿宋_GB2312" w:hAnsi="仿宋_GB2312" w:eastAsia="仿宋_GB2312" w:cs="仿宋_GB2312"/>
          <w:color w:val="auto"/>
          <w:sz w:val="32"/>
          <w:szCs w:val="32"/>
          <w:highlight w:val="none"/>
          <w:shd w:val="clear" w:color="auto" w:fill="FFFFFF"/>
          <w:lang w:eastAsia="zh-CN"/>
        </w:rPr>
        <w:t>相关</w:t>
      </w:r>
      <w:r>
        <w:rPr>
          <w:rFonts w:hint="eastAsia" w:ascii="仿宋_GB2312" w:hAnsi="仿宋_GB2312" w:eastAsia="仿宋_GB2312" w:cs="仿宋_GB2312"/>
          <w:color w:val="auto"/>
          <w:sz w:val="32"/>
          <w:szCs w:val="32"/>
          <w:highlight w:val="none"/>
          <w:shd w:val="clear" w:color="auto" w:fill="FFFFFF"/>
        </w:rPr>
        <w:t>证明</w:t>
      </w:r>
      <w:r>
        <w:rPr>
          <w:rFonts w:hint="eastAsia" w:ascii="仿宋_GB2312" w:hAnsi="仿宋_GB2312" w:eastAsia="仿宋_GB2312" w:cs="仿宋_GB2312"/>
          <w:color w:val="auto"/>
          <w:sz w:val="32"/>
          <w:szCs w:val="32"/>
          <w:highlight w:val="none"/>
          <w:shd w:val="clear" w:color="auto" w:fill="FFFFFF"/>
          <w:lang w:eastAsia="zh-CN"/>
        </w:rPr>
        <w:t>材料报</w:t>
      </w:r>
      <w:r>
        <w:rPr>
          <w:rFonts w:hint="eastAsia" w:ascii="仿宋_GB2312" w:hAnsi="仿宋_GB2312" w:eastAsia="仿宋_GB2312" w:cs="仿宋_GB2312"/>
          <w:color w:val="auto"/>
          <w:sz w:val="32"/>
          <w:szCs w:val="32"/>
          <w:highlight w:val="none"/>
          <w:shd w:val="clear" w:color="auto" w:fill="FFFFFF"/>
        </w:rPr>
        <w:t>市交通运输主管部门办理清除计分手续。</w:t>
      </w:r>
    </w:p>
    <w:p w14:paraId="6E7CDCF4">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市交通运输主管部门将有关信息录入出租汽车驾驶员数据库，清除培训前的扣分和加分。在本次服务质量信誉考核周期内，出租汽车驾驶员服务质量信誉考核等级为Ｂ级。</w:t>
      </w:r>
    </w:p>
    <w:p w14:paraId="2EA6CE87">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第二十</w:t>
      </w:r>
      <w:r>
        <w:rPr>
          <w:rFonts w:hint="eastAsia" w:ascii="仿宋_GB2312" w:hAnsi="仿宋_GB2312" w:eastAsia="仿宋_GB2312" w:cs="仿宋_GB2312"/>
          <w:b/>
          <w:color w:val="auto"/>
          <w:sz w:val="32"/>
          <w:szCs w:val="32"/>
          <w:highlight w:val="none"/>
          <w:lang w:eastAsia="zh-CN"/>
        </w:rPr>
        <w:t>九</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 xml:space="preserve"> 出租汽车企业应当在服务质量信誉考核周期届满后至下一个周期届满前，通过企业与公众服务平台，对所属驾驶员的</w:t>
      </w:r>
      <w:r>
        <w:rPr>
          <w:rFonts w:hint="eastAsia" w:ascii="仿宋_GB2312" w:hAnsi="仿宋_GB2312" w:eastAsia="仿宋_GB2312" w:cs="仿宋_GB2312"/>
          <w:color w:val="auto"/>
          <w:sz w:val="32"/>
          <w:szCs w:val="32"/>
          <w:highlight w:val="none"/>
          <w:lang w:eastAsia="zh-CN"/>
        </w:rPr>
        <w:t>服务质量信誉考核等级</w:t>
      </w:r>
      <w:r>
        <w:rPr>
          <w:rFonts w:hint="eastAsia" w:ascii="仿宋_GB2312" w:hAnsi="仿宋_GB2312" w:eastAsia="仿宋_GB2312" w:cs="仿宋_GB2312"/>
          <w:color w:val="auto"/>
          <w:sz w:val="32"/>
          <w:szCs w:val="32"/>
          <w:highlight w:val="none"/>
        </w:rPr>
        <w:t>进行网上签注。</w:t>
      </w:r>
    </w:p>
    <w:p w14:paraId="4284AFF7">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eastAsia="zh-CN"/>
        </w:rPr>
        <w:t>三十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出租汽车驾驶员一个考核周期届满，经签注服务质量信誉考核等级后，该考核周期内的扣分与加分予以清除，不转入下一个考核周期。</w:t>
      </w:r>
    </w:p>
    <w:p w14:paraId="0AE07C4E">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第三十</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 xml:space="preserve">  对出租汽车驾驶员服务质量信誉考核信息有异议的，应在考核周期开始至届满后十五日内向市出租汽车行政主管部门进行申诉或者举报。经调查核实申诉和举报属实的，应对驾驶员服务质量信誉考核信息予以更正。</w:t>
      </w:r>
    </w:p>
    <w:p w14:paraId="0619FCE8">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第三十</w:t>
      </w:r>
      <w:r>
        <w:rPr>
          <w:rFonts w:hint="eastAsia" w:ascii="仿宋_GB2312" w:hAnsi="仿宋_GB2312" w:eastAsia="仿宋_GB2312" w:cs="仿宋_GB2312"/>
          <w:b/>
          <w:bCs/>
          <w:color w:val="auto"/>
          <w:sz w:val="32"/>
          <w:szCs w:val="32"/>
          <w:highlight w:val="none"/>
          <w:shd w:val="clear" w:color="auto" w:fill="FFFFFF"/>
          <w:lang w:eastAsia="zh-CN"/>
        </w:rPr>
        <w:t>二</w:t>
      </w:r>
      <w:r>
        <w:rPr>
          <w:rFonts w:hint="eastAsia" w:ascii="仿宋_GB2312" w:hAnsi="仿宋_GB2312" w:eastAsia="仿宋_GB2312" w:cs="仿宋_GB2312"/>
          <w:b/>
          <w:bCs/>
          <w:color w:val="auto"/>
          <w:sz w:val="32"/>
          <w:szCs w:val="32"/>
          <w:highlight w:val="none"/>
          <w:shd w:val="clear" w:color="auto" w:fill="FFFFFF"/>
        </w:rPr>
        <w:t xml:space="preserve">条 </w:t>
      </w:r>
      <w:r>
        <w:rPr>
          <w:rFonts w:hint="eastAsia" w:ascii="仿宋_GB2312" w:hAnsi="仿宋_GB2312" w:eastAsia="仿宋_GB2312" w:cs="仿宋_GB2312"/>
          <w:color w:val="auto"/>
          <w:sz w:val="32"/>
          <w:szCs w:val="32"/>
          <w:highlight w:val="none"/>
          <w:shd w:val="clear" w:color="auto" w:fill="FFFFFF"/>
        </w:rPr>
        <w:t xml:space="preserve"> 出租汽车企业应当按照相关规定，建立出租汽车驾驶员服务质量信誉档案。</w:t>
      </w:r>
    </w:p>
    <w:p w14:paraId="3A71059F">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出租汽车驾驶员服务质量信誉档案应当包括下列内容：</w:t>
      </w:r>
    </w:p>
    <w:p w14:paraId="26A4EDF4">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shd w:val="clear" w:color="auto" w:fill="FFFFFF"/>
        </w:rPr>
        <w:t>基本情况，包括出租汽车驾驶员的姓名、性别、身份证号、住址、联系电话、服务单位、初领驾驶证日期、准驾车型、从业资格证号以及从业资格证件领取、注册和变更记录、培训教育等情况；</w:t>
      </w:r>
    </w:p>
    <w:p w14:paraId="64A6B869">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（二）</w:t>
      </w:r>
      <w:r>
        <w:rPr>
          <w:rFonts w:hint="eastAsia" w:ascii="仿宋_GB2312" w:hAnsi="仿宋_GB2312" w:eastAsia="仿宋_GB2312" w:cs="仿宋_GB2312"/>
          <w:color w:val="auto"/>
          <w:sz w:val="32"/>
          <w:szCs w:val="32"/>
          <w:highlight w:val="none"/>
          <w:shd w:val="clear" w:color="auto" w:fill="FFFFFF"/>
        </w:rPr>
        <w:t>遵守法规情况，包括查处出租汽车驾驶员违法行为等情况；</w:t>
      </w:r>
    </w:p>
    <w:p w14:paraId="46968301">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shd w:val="clear" w:color="auto" w:fill="FFFFFF"/>
        </w:rPr>
        <w:t>（三）</w:t>
      </w:r>
      <w:r>
        <w:rPr>
          <w:rFonts w:hint="eastAsia" w:ascii="仿宋_GB2312" w:hAnsi="仿宋_GB2312" w:eastAsia="仿宋_GB2312" w:cs="仿宋_GB2312"/>
          <w:color w:val="auto"/>
          <w:sz w:val="32"/>
          <w:szCs w:val="32"/>
          <w:highlight w:val="none"/>
          <w:shd w:val="clear" w:color="auto" w:fill="FFFFFF"/>
        </w:rPr>
        <w:t>安全生产情况，包括交通责任事故的时间、地点、死伤人数、经济损失、交通事故责任认定和处理等情况；</w:t>
      </w:r>
    </w:p>
    <w:p w14:paraId="73DFC3EB">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（四）</w:t>
      </w:r>
      <w:r>
        <w:rPr>
          <w:rFonts w:hint="eastAsia" w:ascii="仿宋_GB2312" w:hAnsi="仿宋_GB2312" w:eastAsia="仿宋_GB2312" w:cs="仿宋_GB2312"/>
          <w:color w:val="auto"/>
          <w:sz w:val="32"/>
          <w:szCs w:val="32"/>
          <w:highlight w:val="none"/>
          <w:shd w:val="clear" w:color="auto" w:fill="FFFFFF"/>
        </w:rPr>
        <w:t>经营服务情况，包括乘客投诉、媒体曝光的服务质量事件等情况。</w:t>
      </w:r>
    </w:p>
    <w:p w14:paraId="0865F199">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p>
    <w:p w14:paraId="0B5E028C">
      <w:pPr>
        <w:pStyle w:val="13"/>
        <w:shd w:val="clear"/>
        <w:spacing w:line="560" w:lineRule="exact"/>
        <w:ind w:left="0" w:leftChars="0" w:firstLine="0" w:firstLineChars="0"/>
        <w:jc w:val="center"/>
        <w:rPr>
          <w:rFonts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第七章  出租汽车单车服务质量信誉考核实施</w:t>
      </w:r>
    </w:p>
    <w:p w14:paraId="062B0AE1">
      <w:pPr>
        <w:widowControl/>
        <w:shd w:val="clear" w:color="auto"/>
        <w:spacing w:line="560" w:lineRule="exact"/>
        <w:ind w:firstLine="643"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kern w:val="0"/>
          <w:sz w:val="32"/>
          <w:szCs w:val="32"/>
          <w:highlight w:val="none"/>
        </w:rPr>
        <w:t>出租汽车单车服务质量信誉考核实施动态考核机制，市交通运输主管部门根据车辆驾驶员扣分情况，实时在服务质量考核系统中对车辆进行计分，根据出租汽车单车考核周期内综合得分情况评定服务质量信誉考核等级，并提供查询服务。</w:t>
      </w:r>
    </w:p>
    <w:p w14:paraId="092C3848">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四</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出租汽车企业应将所属车辆信息与车辆对应驾驶员信息及时录入服务质量考核系统。</w:t>
      </w:r>
    </w:p>
    <w:p w14:paraId="2773A4B0">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出租汽车单车一个考核周期届满，该考核周期内的扣分与加分予以清除，不转入下一个考核周期。</w:t>
      </w:r>
    </w:p>
    <w:p w14:paraId="6FFC3F7A">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第三十</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 xml:space="preserve">  对出租汽车单车服务质量信誉考核信息有异议的，应在考核周期开始至届满后十五日内向市出租汽车行政主管部门进行申诉或者举报。经调查核实申诉和举报属实的，应对单车服务质量信誉考核信息予以更正。</w:t>
      </w:r>
      <w:bookmarkStart w:id="23" w:name="bookmark105"/>
      <w:bookmarkStart w:id="24" w:name="bookmark106"/>
      <w:bookmarkStart w:id="25" w:name="bookmark107"/>
    </w:p>
    <w:p w14:paraId="1E8A8D77">
      <w:pPr>
        <w:pStyle w:val="8"/>
        <w:widowControl/>
        <w:shd w:val="clear" w:color="auto"/>
        <w:spacing w:before="0" w:beforeAutospacing="0" w:after="0" w:afterAutospacing="0" w:line="560" w:lineRule="exact"/>
        <w:ind w:firstLine="640" w:firstLineChars="200"/>
        <w:rPr>
          <w:rFonts w:ascii="黑体" w:hAnsi="黑体" w:eastAsia="黑体" w:cs="黑体"/>
          <w:color w:val="auto"/>
          <w:sz w:val="32"/>
          <w:szCs w:val="32"/>
          <w:highlight w:val="none"/>
        </w:rPr>
      </w:pPr>
    </w:p>
    <w:bookmarkEnd w:id="23"/>
    <w:bookmarkEnd w:id="24"/>
    <w:bookmarkEnd w:id="25"/>
    <w:p w14:paraId="28D63A7D">
      <w:pPr>
        <w:pStyle w:val="13"/>
        <w:shd w:val="clear"/>
        <w:spacing w:line="560" w:lineRule="exact"/>
        <w:ind w:left="0" w:leftChars="0" w:firstLine="0" w:firstLineChars="0"/>
        <w:jc w:val="center"/>
        <w:rPr>
          <w:rFonts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第八章  奖惩措施</w:t>
      </w:r>
    </w:p>
    <w:p w14:paraId="3353679F">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第三十</w:t>
      </w:r>
      <w:r>
        <w:rPr>
          <w:rFonts w:hint="eastAsia" w:ascii="仿宋_GB2312" w:hAnsi="仿宋_GB2312" w:eastAsia="仿宋_GB2312" w:cs="仿宋_GB2312"/>
          <w:b/>
          <w:bCs/>
          <w:color w:val="auto"/>
          <w:sz w:val="32"/>
          <w:szCs w:val="32"/>
          <w:highlight w:val="none"/>
          <w:shd w:val="clear" w:color="auto" w:fill="FFFFFF"/>
          <w:lang w:eastAsia="zh-CN"/>
        </w:rPr>
        <w:t>七</w:t>
      </w:r>
      <w:r>
        <w:rPr>
          <w:rFonts w:hint="eastAsia" w:ascii="仿宋_GB2312" w:hAnsi="仿宋_GB2312" w:eastAsia="仿宋_GB2312" w:cs="仿宋_GB2312"/>
          <w:b/>
          <w:bCs/>
          <w:color w:val="auto"/>
          <w:sz w:val="32"/>
          <w:szCs w:val="32"/>
          <w:highlight w:val="none"/>
          <w:shd w:val="clear" w:color="auto" w:fill="FFFFFF"/>
        </w:rPr>
        <w:t xml:space="preserve">条 </w:t>
      </w:r>
      <w:r>
        <w:rPr>
          <w:rFonts w:hint="eastAsia" w:ascii="仿宋_GB2312" w:hAnsi="仿宋_GB2312" w:eastAsia="仿宋_GB2312" w:cs="仿宋_GB2312"/>
          <w:color w:val="auto"/>
          <w:sz w:val="32"/>
          <w:szCs w:val="32"/>
          <w:highlight w:val="none"/>
          <w:shd w:val="clear" w:color="auto" w:fill="FFFFFF"/>
        </w:rPr>
        <w:t xml:space="preserve"> 市交通运输主管部门应当强化出租汽车市场监管，充分利用</w:t>
      </w:r>
      <w:r>
        <w:rPr>
          <w:rFonts w:hint="eastAsia" w:ascii="仿宋_GB2312" w:hAnsi="仿宋_GB2312" w:eastAsia="仿宋_GB2312" w:cs="仿宋_GB2312"/>
          <w:color w:val="auto"/>
          <w:sz w:val="32"/>
          <w:szCs w:val="32"/>
          <w:highlight w:val="none"/>
        </w:rPr>
        <w:t>服务质量考核系统、</w:t>
      </w:r>
      <w:r>
        <w:rPr>
          <w:rFonts w:hint="eastAsia" w:ascii="仿宋_GB2312" w:hAnsi="仿宋_GB2312" w:eastAsia="仿宋_GB2312" w:cs="仿宋_GB2312"/>
          <w:color w:val="auto"/>
          <w:sz w:val="32"/>
          <w:szCs w:val="32"/>
          <w:highlight w:val="none"/>
          <w:shd w:val="clear" w:color="auto" w:fill="FFFFFF"/>
        </w:rPr>
        <w:t>12328热线电话等多种途径，建立出租汽车企业、驾驶员服务质量信誉</w:t>
      </w:r>
      <w:r>
        <w:rPr>
          <w:rFonts w:hint="eastAsia" w:ascii="仿宋_GB2312" w:hAnsi="仿宋_GB2312" w:eastAsia="仿宋_GB2312" w:cs="仿宋_GB2312"/>
          <w:color w:val="auto"/>
          <w:sz w:val="32"/>
          <w:szCs w:val="32"/>
          <w:highlight w:val="none"/>
          <w:shd w:val="clear" w:color="auto" w:fill="FFFFFF"/>
          <w:lang w:eastAsia="zh-CN"/>
        </w:rPr>
        <w:t>考核</w:t>
      </w:r>
      <w:r>
        <w:rPr>
          <w:rFonts w:hint="eastAsia" w:ascii="仿宋_GB2312" w:hAnsi="仿宋_GB2312" w:eastAsia="仿宋_GB2312" w:cs="仿宋_GB2312"/>
          <w:color w:val="auto"/>
          <w:sz w:val="32"/>
          <w:szCs w:val="32"/>
          <w:highlight w:val="none"/>
          <w:shd w:val="clear" w:color="auto" w:fill="FFFFFF"/>
        </w:rPr>
        <w:t>信息收集制度。</w:t>
      </w:r>
    </w:p>
    <w:p w14:paraId="031B5D5B">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市交通运输主管部门通过</w:t>
      </w:r>
      <w:r>
        <w:rPr>
          <w:rFonts w:hint="eastAsia" w:ascii="仿宋_GB2312" w:hAnsi="仿宋_GB2312" w:eastAsia="仿宋_GB2312" w:cs="仿宋_GB2312"/>
          <w:color w:val="auto"/>
          <w:sz w:val="32"/>
          <w:szCs w:val="32"/>
          <w:highlight w:val="none"/>
        </w:rPr>
        <w:t>服务质量考核系统</w:t>
      </w:r>
      <w:r>
        <w:rPr>
          <w:rFonts w:hint="eastAsia" w:ascii="仿宋_GB2312" w:hAnsi="仿宋_GB2312" w:eastAsia="仿宋_GB2312" w:cs="仿宋_GB2312"/>
          <w:color w:val="auto"/>
          <w:sz w:val="32"/>
          <w:szCs w:val="32"/>
          <w:highlight w:val="none"/>
          <w:shd w:val="clear" w:color="auto" w:fill="FFFFFF"/>
        </w:rPr>
        <w:t>及时记录和更新企业、驾驶员服务质量信誉</w:t>
      </w:r>
      <w:r>
        <w:rPr>
          <w:rFonts w:hint="eastAsia" w:ascii="仿宋_GB2312" w:hAnsi="仿宋_GB2312" w:eastAsia="仿宋_GB2312" w:cs="仿宋_GB2312"/>
          <w:color w:val="auto"/>
          <w:sz w:val="32"/>
          <w:szCs w:val="32"/>
          <w:highlight w:val="none"/>
          <w:shd w:val="clear" w:color="auto" w:fill="FFFFFF"/>
          <w:lang w:eastAsia="zh-CN"/>
        </w:rPr>
        <w:t>考核</w:t>
      </w:r>
      <w:r>
        <w:rPr>
          <w:rFonts w:hint="eastAsia" w:ascii="仿宋_GB2312" w:hAnsi="仿宋_GB2312" w:eastAsia="仿宋_GB2312" w:cs="仿宋_GB2312"/>
          <w:color w:val="auto"/>
          <w:sz w:val="32"/>
          <w:szCs w:val="32"/>
          <w:highlight w:val="none"/>
          <w:shd w:val="clear" w:color="auto" w:fill="FFFFFF"/>
        </w:rPr>
        <w:t>信息，出租汽车行业协会、出租汽车经营者可通过</w:t>
      </w:r>
      <w:r>
        <w:rPr>
          <w:rFonts w:hint="eastAsia" w:ascii="仿宋_GB2312" w:hAnsi="仿宋_GB2312" w:eastAsia="仿宋_GB2312" w:cs="仿宋_GB2312"/>
          <w:color w:val="auto"/>
          <w:sz w:val="32"/>
          <w:szCs w:val="32"/>
          <w:highlight w:val="none"/>
        </w:rPr>
        <w:t>服务质量考核系统及时将驾驶员、单车服务质量信誉考核分数变化信息告知驾驶员。</w:t>
      </w:r>
    </w:p>
    <w:p w14:paraId="72FE64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微软雅黑" w:hAnsi="微软雅黑" w:eastAsia="微软雅黑" w:cs="微软雅黑"/>
          <w:i w:val="0"/>
          <w:iCs w:val="0"/>
          <w:caps w:val="0"/>
          <w:color w:val="auto"/>
          <w:spacing w:val="0"/>
          <w:sz w:val="32"/>
          <w:szCs w:val="32"/>
          <w:highlight w:val="none"/>
        </w:rPr>
      </w:pPr>
      <w:r>
        <w:rPr>
          <w:rFonts w:hint="eastAsia" w:ascii="黑体" w:hAnsi="宋体" w:eastAsia="黑体" w:cs="黑体"/>
          <w:i w:val="0"/>
          <w:iCs w:val="0"/>
          <w:caps w:val="0"/>
          <w:color w:val="auto"/>
          <w:spacing w:val="0"/>
          <w:sz w:val="32"/>
          <w:szCs w:val="32"/>
          <w:highlight w:val="none"/>
          <w:shd w:val="clear" w:color="auto" w:fill="FFFFFF"/>
        </w:rPr>
        <w:t>第三十</w:t>
      </w:r>
      <w:r>
        <w:rPr>
          <w:rFonts w:hint="eastAsia" w:ascii="黑体" w:hAnsi="宋体" w:eastAsia="黑体" w:cs="黑体"/>
          <w:i w:val="0"/>
          <w:iCs w:val="0"/>
          <w:caps w:val="0"/>
          <w:color w:val="auto"/>
          <w:spacing w:val="0"/>
          <w:sz w:val="32"/>
          <w:szCs w:val="32"/>
          <w:highlight w:val="none"/>
          <w:shd w:val="clear" w:color="auto" w:fill="FFFFFF"/>
          <w:lang w:eastAsia="zh-CN"/>
        </w:rPr>
        <w:t>八</w:t>
      </w:r>
      <w:r>
        <w:rPr>
          <w:rFonts w:hint="eastAsia" w:ascii="黑体" w:hAnsi="宋体" w:eastAsia="黑体" w:cs="黑体"/>
          <w:i w:val="0"/>
          <w:iCs w:val="0"/>
          <w:caps w:val="0"/>
          <w:color w:val="auto"/>
          <w:spacing w:val="0"/>
          <w:sz w:val="32"/>
          <w:szCs w:val="32"/>
          <w:highlight w:val="none"/>
          <w:shd w:val="clear" w:color="auto" w:fill="FFFFFF"/>
        </w:rPr>
        <w:t>条</w:t>
      </w:r>
      <w:r>
        <w:rPr>
          <w:rFonts w:hint="eastAsia" w:ascii="黑体" w:hAnsi="宋体" w:eastAsia="黑体" w:cs="黑体"/>
          <w:i w:val="0"/>
          <w:iCs w:val="0"/>
          <w:caps w:val="0"/>
          <w:color w:val="auto"/>
          <w:spacing w:val="0"/>
          <w:sz w:val="32"/>
          <w:szCs w:val="32"/>
          <w:highlight w:val="none"/>
          <w:shd w:val="clear" w:color="auto" w:fill="FFFFFF"/>
          <w:lang w:val="en-US" w:eastAsia="zh-CN"/>
        </w:rPr>
        <w:t xml:space="preserve">  </w:t>
      </w:r>
      <w:r>
        <w:rPr>
          <w:rFonts w:hint="default" w:ascii="仿宋_GB2312" w:hAnsi="微软雅黑" w:eastAsia="仿宋_GB2312" w:cs="仿宋_GB2312"/>
          <w:i w:val="0"/>
          <w:iCs w:val="0"/>
          <w:caps w:val="0"/>
          <w:color w:val="auto"/>
          <w:spacing w:val="0"/>
          <w:sz w:val="32"/>
          <w:szCs w:val="32"/>
          <w:highlight w:val="none"/>
          <w:shd w:val="clear" w:color="auto" w:fill="FFFFFF"/>
        </w:rPr>
        <w:t>对于服务质量信誉考核工作表现突出的</w:t>
      </w:r>
      <w:r>
        <w:rPr>
          <w:rFonts w:hint="eastAsia" w:ascii="仿宋_GB2312" w:hAnsi="微软雅黑" w:eastAsia="仿宋_GB2312" w:cs="仿宋_GB2312"/>
          <w:i w:val="0"/>
          <w:iCs w:val="0"/>
          <w:caps w:val="0"/>
          <w:color w:val="auto"/>
          <w:spacing w:val="0"/>
          <w:sz w:val="32"/>
          <w:szCs w:val="32"/>
          <w:highlight w:val="none"/>
          <w:shd w:val="clear" w:color="auto" w:fill="FFFFFF"/>
          <w:lang w:eastAsia="zh-CN"/>
        </w:rPr>
        <w:t>企业及企业工作人员</w:t>
      </w:r>
      <w:r>
        <w:rPr>
          <w:rFonts w:hint="default" w:ascii="仿宋_GB2312" w:hAnsi="微软雅黑" w:eastAsia="仿宋_GB2312" w:cs="仿宋_GB2312"/>
          <w:i w:val="0"/>
          <w:iCs w:val="0"/>
          <w:caps w:val="0"/>
          <w:color w:val="auto"/>
          <w:spacing w:val="0"/>
          <w:sz w:val="32"/>
          <w:szCs w:val="32"/>
          <w:highlight w:val="none"/>
          <w:shd w:val="clear" w:color="auto" w:fill="FFFFFF"/>
        </w:rPr>
        <w:t>，可给予表彰奖励。</w:t>
      </w:r>
    </w:p>
    <w:p w14:paraId="24C70225">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第三十</w:t>
      </w:r>
      <w:r>
        <w:rPr>
          <w:rFonts w:hint="eastAsia" w:ascii="仿宋_GB2312" w:hAnsi="仿宋_GB2312" w:eastAsia="仿宋_GB2312" w:cs="仿宋_GB2312"/>
          <w:b/>
          <w:bCs/>
          <w:color w:val="auto"/>
          <w:sz w:val="32"/>
          <w:szCs w:val="32"/>
          <w:highlight w:val="none"/>
          <w:lang w:eastAsia="zh-CN"/>
        </w:rPr>
        <w:t>九</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shd w:val="clear" w:color="auto" w:fill="FFFFFF"/>
        </w:rPr>
        <w:t>市交通运输主管部门将出租汽车企业服务质量信誉考核结果作为配置巡游车经营权指标或延续</w:t>
      </w:r>
      <w:r>
        <w:rPr>
          <w:rFonts w:hint="eastAsia" w:ascii="仿宋_GB2312" w:hAnsi="仿宋_GB2312" w:eastAsia="仿宋_GB2312" w:cs="仿宋_GB2312"/>
          <w:color w:val="auto"/>
          <w:sz w:val="32"/>
          <w:szCs w:val="32"/>
          <w:highlight w:val="none"/>
          <w:shd w:val="clear" w:color="auto" w:fill="FFFFFF"/>
          <w:lang w:eastAsia="zh-CN"/>
        </w:rPr>
        <w:t>出租汽车</w:t>
      </w:r>
      <w:r>
        <w:rPr>
          <w:rFonts w:hint="eastAsia" w:ascii="仿宋_GB2312" w:hAnsi="仿宋_GB2312" w:eastAsia="仿宋_GB2312" w:cs="仿宋_GB2312"/>
          <w:color w:val="auto"/>
          <w:sz w:val="32"/>
          <w:szCs w:val="32"/>
          <w:highlight w:val="none"/>
          <w:shd w:val="clear" w:color="auto" w:fill="FFFFFF"/>
        </w:rPr>
        <w:t>企业经营许可的重要依据，并按以下规定执行：</w:t>
      </w:r>
    </w:p>
    <w:p w14:paraId="28491025">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（一）</w:t>
      </w:r>
      <w:r>
        <w:rPr>
          <w:rFonts w:hint="eastAsia" w:ascii="仿宋_GB2312" w:hAnsi="仿宋_GB2312" w:eastAsia="仿宋_GB2312" w:cs="仿宋_GB2312"/>
          <w:color w:val="auto"/>
          <w:sz w:val="32"/>
          <w:szCs w:val="32"/>
          <w:highlight w:val="none"/>
          <w:shd w:val="clear" w:color="auto" w:fill="FFFFFF"/>
        </w:rPr>
        <w:t>对近三年服务质量信誉考核等级连续被评为AAA级及以上的巡游车企业，在申请新增巡游车经营权时，可优先考虑，或在巡游车经营权服务质量招投标时予以加分；</w:t>
      </w:r>
    </w:p>
    <w:p w14:paraId="0C374999">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sz w:val="32"/>
          <w:szCs w:val="32"/>
          <w:highlight w:val="none"/>
          <w:shd w:val="clear" w:color="auto" w:fill="FFFFFF"/>
        </w:rPr>
        <w:t>（二）</w:t>
      </w:r>
      <w:r>
        <w:rPr>
          <w:rFonts w:hint="eastAsia" w:ascii="仿宋_GB2312" w:hAnsi="仿宋_GB2312" w:eastAsia="仿宋_GB2312" w:cs="仿宋_GB2312"/>
          <w:color w:val="auto"/>
          <w:sz w:val="32"/>
          <w:szCs w:val="32"/>
          <w:highlight w:val="none"/>
          <w:shd w:val="clear" w:color="auto" w:fill="FFFFFF"/>
        </w:rPr>
        <w:t>对近三年服务质量信誉考核等级连续被评为AA级及以上的出租汽车企业，在申请巡游车经营权延续经营，或申请延续网约车经营许可时，在符合法定条件下，可优先予以批准；</w:t>
      </w:r>
    </w:p>
    <w:p w14:paraId="3F367103">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eastAsia="en-US" w:bidi="en-US"/>
        </w:rPr>
      </w:pPr>
      <w:r>
        <w:rPr>
          <w:rFonts w:hint="eastAsia" w:ascii="楷体_GB2312" w:hAnsi="楷体_GB2312" w:eastAsia="楷体_GB2312" w:cs="楷体_GB2312"/>
          <w:color w:val="auto"/>
          <w:kern w:val="0"/>
          <w:sz w:val="32"/>
          <w:szCs w:val="32"/>
          <w:highlight w:val="none"/>
          <w:shd w:val="clear" w:color="auto" w:fill="FFFFFF"/>
          <w:lang w:eastAsia="en-US" w:bidi="en-US"/>
        </w:rPr>
        <w:t>（三）</w:t>
      </w:r>
      <w:r>
        <w:rPr>
          <w:rFonts w:hint="eastAsia" w:ascii="仿宋_GB2312" w:hAnsi="仿宋_GB2312" w:eastAsia="仿宋_GB2312" w:cs="仿宋_GB2312"/>
          <w:color w:val="auto"/>
          <w:kern w:val="0"/>
          <w:sz w:val="32"/>
          <w:szCs w:val="32"/>
          <w:highlight w:val="none"/>
          <w:shd w:val="clear" w:color="auto" w:fill="FFFFFF"/>
          <w:lang w:val="en-US" w:eastAsia="en-US" w:bidi="en-US"/>
        </w:rPr>
        <w:t>考核等级在</w:t>
      </w:r>
      <w:r>
        <w:rPr>
          <w:rFonts w:hint="eastAsia" w:ascii="仿宋_GB2312" w:hAnsi="仿宋_GB2312" w:eastAsia="仿宋_GB2312" w:cs="仿宋_GB2312"/>
          <w:color w:val="auto"/>
          <w:kern w:val="0"/>
          <w:sz w:val="32"/>
          <w:szCs w:val="32"/>
          <w:highlight w:val="none"/>
          <w:shd w:val="clear" w:color="auto" w:fill="FFFFFF"/>
          <w:lang w:bidi="en-US"/>
        </w:rPr>
        <w:t>经营</w:t>
      </w:r>
      <w:r>
        <w:rPr>
          <w:rFonts w:hint="eastAsia" w:ascii="仿宋_GB2312" w:hAnsi="仿宋_GB2312" w:eastAsia="仿宋_GB2312" w:cs="仿宋_GB2312"/>
          <w:color w:val="auto"/>
          <w:kern w:val="0"/>
          <w:sz w:val="32"/>
          <w:szCs w:val="32"/>
          <w:highlight w:val="none"/>
          <w:shd w:val="clear" w:color="auto" w:fill="FFFFFF"/>
          <w:lang w:val="en-US" w:eastAsia="zh-CN" w:bidi="en-US"/>
        </w:rPr>
        <w:t>期限</w:t>
      </w:r>
      <w:r>
        <w:rPr>
          <w:rFonts w:hint="eastAsia" w:ascii="仿宋_GB2312" w:hAnsi="仿宋_GB2312" w:eastAsia="仿宋_GB2312" w:cs="仿宋_GB2312"/>
          <w:color w:val="auto"/>
          <w:kern w:val="0"/>
          <w:sz w:val="32"/>
          <w:szCs w:val="32"/>
          <w:highlight w:val="none"/>
          <w:shd w:val="clear" w:color="auto" w:fill="FFFFFF"/>
          <w:lang w:bidi="en-US"/>
        </w:rPr>
        <w:t>内，有</w:t>
      </w:r>
      <w:r>
        <w:rPr>
          <w:rFonts w:hint="eastAsia" w:ascii="仿宋_GB2312" w:hAnsi="仿宋_GB2312" w:eastAsia="仿宋_GB2312" w:cs="仿宋_GB2312"/>
          <w:color w:val="auto"/>
          <w:kern w:val="0"/>
          <w:sz w:val="32"/>
          <w:szCs w:val="32"/>
          <w:highlight w:val="none"/>
          <w:shd w:val="clear" w:color="auto" w:fill="FFFFFF"/>
          <w:lang w:eastAsia="en-US" w:bidi="en-US"/>
        </w:rPr>
        <w:t>连续</w:t>
      </w:r>
      <w:r>
        <w:rPr>
          <w:rFonts w:hint="eastAsia" w:ascii="仿宋_GB2312" w:hAnsi="仿宋_GB2312" w:eastAsia="仿宋_GB2312" w:cs="仿宋_GB2312"/>
          <w:color w:val="auto"/>
          <w:kern w:val="0"/>
          <w:sz w:val="32"/>
          <w:szCs w:val="32"/>
          <w:highlight w:val="none"/>
          <w:shd w:val="clear" w:color="auto" w:fill="FFFFFF"/>
          <w:lang w:bidi="en-US"/>
        </w:rPr>
        <w:t>两</w:t>
      </w:r>
      <w:r>
        <w:rPr>
          <w:rFonts w:hint="eastAsia" w:ascii="仿宋_GB2312" w:hAnsi="仿宋_GB2312" w:eastAsia="仿宋_GB2312" w:cs="仿宋_GB2312"/>
          <w:color w:val="auto"/>
          <w:kern w:val="0"/>
          <w:sz w:val="32"/>
          <w:szCs w:val="32"/>
          <w:highlight w:val="none"/>
          <w:shd w:val="clear" w:color="auto" w:fill="FFFFFF"/>
          <w:lang w:eastAsia="en-US" w:bidi="en-US"/>
        </w:rPr>
        <w:t>年为A级</w:t>
      </w:r>
      <w:r>
        <w:rPr>
          <w:rFonts w:hint="eastAsia" w:ascii="仿宋_GB2312" w:hAnsi="仿宋_GB2312" w:eastAsia="仿宋_GB2312" w:cs="仿宋_GB2312"/>
          <w:color w:val="auto"/>
          <w:kern w:val="0"/>
          <w:sz w:val="32"/>
          <w:szCs w:val="32"/>
          <w:highlight w:val="none"/>
          <w:shd w:val="clear" w:color="auto" w:fill="FFFFFF"/>
          <w:lang w:bidi="en-US"/>
        </w:rPr>
        <w:t>或</w:t>
      </w:r>
      <w:r>
        <w:rPr>
          <w:rFonts w:hint="eastAsia" w:ascii="仿宋_GB2312" w:hAnsi="仿宋_GB2312" w:eastAsia="仿宋_GB2312" w:cs="仿宋_GB2312"/>
          <w:color w:val="auto"/>
          <w:kern w:val="0"/>
          <w:sz w:val="32"/>
          <w:szCs w:val="32"/>
          <w:highlight w:val="none"/>
          <w:shd w:val="clear" w:color="auto" w:fill="FFFFFF"/>
          <w:lang w:val="en-US" w:eastAsia="zh-CN" w:bidi="en-US"/>
        </w:rPr>
        <w:t>二</w:t>
      </w:r>
      <w:r>
        <w:rPr>
          <w:rFonts w:hint="eastAsia" w:ascii="仿宋_GB2312" w:hAnsi="仿宋_GB2312" w:eastAsia="仿宋_GB2312" w:cs="仿宋_GB2312"/>
          <w:color w:val="auto"/>
          <w:kern w:val="0"/>
          <w:sz w:val="32"/>
          <w:szCs w:val="32"/>
          <w:highlight w:val="none"/>
          <w:shd w:val="clear" w:color="auto" w:fill="FFFFFF"/>
          <w:lang w:bidi="en-US"/>
        </w:rPr>
        <w:t>分之一以上</w:t>
      </w:r>
      <w:r>
        <w:rPr>
          <w:rFonts w:hint="eastAsia" w:ascii="仿宋_GB2312" w:hAnsi="仿宋_GB2312" w:eastAsia="仿宋_GB2312" w:cs="仿宋_GB2312"/>
          <w:color w:val="auto"/>
          <w:kern w:val="0"/>
          <w:sz w:val="32"/>
          <w:szCs w:val="32"/>
          <w:highlight w:val="none"/>
          <w:shd w:val="clear" w:color="auto" w:fill="FFFFFF"/>
          <w:lang w:eastAsia="zh-CN" w:bidi="en-US"/>
        </w:rPr>
        <w:t>年度</w:t>
      </w:r>
      <w:r>
        <w:rPr>
          <w:rFonts w:hint="eastAsia" w:ascii="仿宋_GB2312" w:hAnsi="仿宋_GB2312" w:eastAsia="仿宋_GB2312" w:cs="仿宋_GB2312"/>
          <w:color w:val="auto"/>
          <w:kern w:val="0"/>
          <w:sz w:val="32"/>
          <w:szCs w:val="32"/>
          <w:highlight w:val="none"/>
          <w:shd w:val="clear" w:color="auto" w:fill="FFFFFF"/>
          <w:lang w:bidi="en-US"/>
        </w:rPr>
        <w:t>为A级的</w:t>
      </w:r>
      <w:r>
        <w:rPr>
          <w:rFonts w:hint="eastAsia" w:ascii="仿宋_GB2312" w:hAnsi="仿宋_GB2312" w:eastAsia="仿宋_GB2312" w:cs="仿宋_GB2312"/>
          <w:color w:val="auto"/>
          <w:kern w:val="0"/>
          <w:sz w:val="32"/>
          <w:szCs w:val="32"/>
          <w:highlight w:val="none"/>
          <w:shd w:val="clear" w:color="auto" w:fill="FFFFFF"/>
          <w:lang w:eastAsia="en-US" w:bidi="en-US"/>
        </w:rPr>
        <w:t>巡游车企业，</w:t>
      </w:r>
      <w:r>
        <w:rPr>
          <w:rFonts w:hint="eastAsia" w:ascii="仿宋_GB2312" w:hAnsi="仿宋_GB2312" w:eastAsia="仿宋_GB2312" w:cs="仿宋_GB2312"/>
          <w:color w:val="auto"/>
          <w:kern w:val="0"/>
          <w:sz w:val="32"/>
          <w:szCs w:val="32"/>
          <w:highlight w:val="none"/>
          <w:shd w:val="clear" w:color="auto" w:fill="FFFFFF"/>
          <w:lang w:bidi="en-US"/>
        </w:rPr>
        <w:t>在申请延续经营时，</w:t>
      </w:r>
      <w:r>
        <w:rPr>
          <w:rFonts w:hint="eastAsia" w:ascii="仿宋_GB2312" w:hAnsi="仿宋_GB2312" w:eastAsia="仿宋_GB2312" w:cs="仿宋_GB2312"/>
          <w:color w:val="auto"/>
          <w:kern w:val="0"/>
          <w:sz w:val="32"/>
          <w:szCs w:val="32"/>
          <w:highlight w:val="none"/>
          <w:shd w:val="clear" w:color="auto" w:fill="FFFFFF"/>
          <w:lang w:eastAsia="en-US" w:bidi="en-US"/>
        </w:rPr>
        <w:t>收回其百分之十的车辆经营权；</w:t>
      </w:r>
    </w:p>
    <w:p w14:paraId="16CC5B36">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eastAsia="en-US" w:bidi="en-US"/>
        </w:rPr>
      </w:pPr>
      <w:r>
        <w:rPr>
          <w:rFonts w:hint="eastAsia" w:ascii="楷体_GB2312" w:hAnsi="楷体_GB2312" w:eastAsia="楷体_GB2312" w:cs="楷体_GB2312"/>
          <w:color w:val="auto"/>
          <w:kern w:val="0"/>
          <w:sz w:val="32"/>
          <w:szCs w:val="32"/>
          <w:highlight w:val="none"/>
          <w:shd w:val="clear" w:color="auto" w:fill="FFFFFF"/>
          <w:lang w:bidi="en-US"/>
        </w:rPr>
        <w:t>（四）</w:t>
      </w:r>
      <w:r>
        <w:rPr>
          <w:rFonts w:hint="eastAsia" w:ascii="仿宋_GB2312" w:hAnsi="仿宋_GB2312" w:eastAsia="仿宋_GB2312" w:cs="仿宋_GB2312"/>
          <w:color w:val="auto"/>
          <w:kern w:val="0"/>
          <w:sz w:val="32"/>
          <w:szCs w:val="32"/>
          <w:highlight w:val="none"/>
          <w:shd w:val="clear" w:color="auto" w:fill="FFFFFF"/>
          <w:lang w:val="en-US" w:eastAsia="en-US" w:bidi="en-US"/>
        </w:rPr>
        <w:t>考核等级在</w:t>
      </w:r>
      <w:r>
        <w:rPr>
          <w:rFonts w:hint="eastAsia" w:ascii="仿宋_GB2312" w:hAnsi="仿宋_GB2312" w:eastAsia="仿宋_GB2312" w:cs="仿宋_GB2312"/>
          <w:color w:val="auto"/>
          <w:kern w:val="0"/>
          <w:sz w:val="32"/>
          <w:szCs w:val="32"/>
          <w:highlight w:val="none"/>
          <w:shd w:val="clear" w:color="auto" w:fill="FFFFFF"/>
          <w:lang w:bidi="en-US"/>
        </w:rPr>
        <w:t>经营</w:t>
      </w:r>
      <w:r>
        <w:rPr>
          <w:rFonts w:hint="eastAsia" w:ascii="仿宋_GB2312" w:hAnsi="仿宋_GB2312" w:eastAsia="仿宋_GB2312" w:cs="仿宋_GB2312"/>
          <w:color w:val="auto"/>
          <w:kern w:val="0"/>
          <w:sz w:val="32"/>
          <w:szCs w:val="32"/>
          <w:highlight w:val="none"/>
          <w:shd w:val="clear" w:color="auto" w:fill="FFFFFF"/>
          <w:lang w:val="en-US" w:eastAsia="zh-CN" w:bidi="en-US"/>
        </w:rPr>
        <w:t>期限</w:t>
      </w:r>
      <w:r>
        <w:rPr>
          <w:rFonts w:hint="eastAsia" w:ascii="仿宋_GB2312" w:hAnsi="仿宋_GB2312" w:eastAsia="仿宋_GB2312" w:cs="仿宋_GB2312"/>
          <w:color w:val="auto"/>
          <w:kern w:val="0"/>
          <w:sz w:val="32"/>
          <w:szCs w:val="32"/>
          <w:highlight w:val="none"/>
          <w:shd w:val="clear" w:color="auto" w:fill="FFFFFF"/>
          <w:lang w:bidi="en-US"/>
        </w:rPr>
        <w:t>内，有</w:t>
      </w:r>
      <w:r>
        <w:rPr>
          <w:rFonts w:hint="eastAsia" w:ascii="仿宋_GB2312" w:hAnsi="仿宋_GB2312" w:eastAsia="仿宋_GB2312" w:cs="仿宋_GB2312"/>
          <w:color w:val="auto"/>
          <w:kern w:val="0"/>
          <w:sz w:val="32"/>
          <w:szCs w:val="32"/>
          <w:highlight w:val="none"/>
          <w:shd w:val="clear" w:color="auto" w:fill="FFFFFF"/>
          <w:lang w:eastAsia="en-US" w:bidi="en-US"/>
        </w:rPr>
        <w:t>连续</w:t>
      </w:r>
      <w:r>
        <w:rPr>
          <w:rFonts w:hint="eastAsia" w:ascii="仿宋_GB2312" w:hAnsi="仿宋_GB2312" w:eastAsia="仿宋_GB2312" w:cs="仿宋_GB2312"/>
          <w:color w:val="auto"/>
          <w:kern w:val="0"/>
          <w:sz w:val="32"/>
          <w:szCs w:val="32"/>
          <w:highlight w:val="none"/>
          <w:shd w:val="clear" w:color="auto" w:fill="FFFFFF"/>
          <w:lang w:bidi="en-US"/>
        </w:rPr>
        <w:t>两</w:t>
      </w:r>
      <w:r>
        <w:rPr>
          <w:rFonts w:hint="eastAsia" w:ascii="仿宋_GB2312" w:hAnsi="仿宋_GB2312" w:eastAsia="仿宋_GB2312" w:cs="仿宋_GB2312"/>
          <w:color w:val="auto"/>
          <w:kern w:val="0"/>
          <w:sz w:val="32"/>
          <w:szCs w:val="32"/>
          <w:highlight w:val="none"/>
          <w:shd w:val="clear" w:color="auto" w:fill="FFFFFF"/>
          <w:lang w:eastAsia="en-US" w:bidi="en-US"/>
        </w:rPr>
        <w:t>年为</w:t>
      </w:r>
      <w:r>
        <w:rPr>
          <w:rFonts w:hint="eastAsia" w:ascii="仿宋_GB2312" w:hAnsi="仿宋_GB2312" w:eastAsia="仿宋_GB2312" w:cs="仿宋_GB2312"/>
          <w:color w:val="auto"/>
          <w:kern w:val="0"/>
          <w:sz w:val="32"/>
          <w:szCs w:val="32"/>
          <w:highlight w:val="none"/>
          <w:shd w:val="clear" w:color="auto" w:fill="FFFFFF"/>
          <w:lang w:val="en-US" w:eastAsia="zh-CN" w:bidi="en-US"/>
        </w:rPr>
        <w:t>B</w:t>
      </w:r>
      <w:r>
        <w:rPr>
          <w:rFonts w:hint="eastAsia" w:ascii="仿宋_GB2312" w:hAnsi="仿宋_GB2312" w:eastAsia="仿宋_GB2312" w:cs="仿宋_GB2312"/>
          <w:color w:val="auto"/>
          <w:kern w:val="0"/>
          <w:sz w:val="32"/>
          <w:szCs w:val="32"/>
          <w:highlight w:val="none"/>
          <w:shd w:val="clear" w:color="auto" w:fill="FFFFFF"/>
          <w:lang w:eastAsia="en-US" w:bidi="en-US"/>
        </w:rPr>
        <w:t>级</w:t>
      </w:r>
      <w:r>
        <w:rPr>
          <w:rFonts w:hint="eastAsia" w:ascii="仿宋_GB2312" w:hAnsi="仿宋_GB2312" w:eastAsia="仿宋_GB2312" w:cs="仿宋_GB2312"/>
          <w:color w:val="auto"/>
          <w:kern w:val="0"/>
          <w:sz w:val="32"/>
          <w:szCs w:val="32"/>
          <w:highlight w:val="none"/>
          <w:shd w:val="clear" w:color="auto" w:fill="FFFFFF"/>
          <w:lang w:bidi="en-US"/>
        </w:rPr>
        <w:t>或</w:t>
      </w:r>
      <w:r>
        <w:rPr>
          <w:rFonts w:hint="eastAsia" w:ascii="仿宋_GB2312" w:hAnsi="仿宋_GB2312" w:eastAsia="仿宋_GB2312" w:cs="仿宋_GB2312"/>
          <w:color w:val="auto"/>
          <w:kern w:val="0"/>
          <w:sz w:val="32"/>
          <w:szCs w:val="32"/>
          <w:highlight w:val="none"/>
          <w:shd w:val="clear" w:color="auto" w:fill="FFFFFF"/>
          <w:lang w:val="en-US" w:eastAsia="zh-CN" w:bidi="en-US"/>
        </w:rPr>
        <w:t>二</w:t>
      </w:r>
      <w:r>
        <w:rPr>
          <w:rFonts w:hint="eastAsia" w:ascii="仿宋_GB2312" w:hAnsi="仿宋_GB2312" w:eastAsia="仿宋_GB2312" w:cs="仿宋_GB2312"/>
          <w:color w:val="auto"/>
          <w:kern w:val="0"/>
          <w:sz w:val="32"/>
          <w:szCs w:val="32"/>
          <w:highlight w:val="none"/>
          <w:shd w:val="clear" w:color="auto" w:fill="FFFFFF"/>
          <w:lang w:bidi="en-US"/>
        </w:rPr>
        <w:t>分之一以上</w:t>
      </w:r>
      <w:r>
        <w:rPr>
          <w:rFonts w:hint="eastAsia" w:ascii="仿宋_GB2312" w:hAnsi="仿宋_GB2312" w:eastAsia="仿宋_GB2312" w:cs="仿宋_GB2312"/>
          <w:color w:val="auto"/>
          <w:kern w:val="0"/>
          <w:sz w:val="32"/>
          <w:szCs w:val="32"/>
          <w:highlight w:val="none"/>
          <w:shd w:val="clear" w:color="auto" w:fill="FFFFFF"/>
          <w:lang w:eastAsia="zh-CN" w:bidi="en-US"/>
        </w:rPr>
        <w:t>年度</w:t>
      </w:r>
      <w:r>
        <w:rPr>
          <w:rFonts w:hint="eastAsia" w:ascii="仿宋_GB2312" w:hAnsi="仿宋_GB2312" w:eastAsia="仿宋_GB2312" w:cs="仿宋_GB2312"/>
          <w:color w:val="auto"/>
          <w:kern w:val="0"/>
          <w:sz w:val="32"/>
          <w:szCs w:val="32"/>
          <w:highlight w:val="none"/>
          <w:shd w:val="clear" w:color="auto" w:fill="FFFFFF"/>
          <w:lang w:bidi="en-US"/>
        </w:rPr>
        <w:t>为</w:t>
      </w:r>
      <w:r>
        <w:rPr>
          <w:rFonts w:hint="eastAsia" w:ascii="仿宋_GB2312" w:hAnsi="仿宋_GB2312" w:eastAsia="仿宋_GB2312" w:cs="仿宋_GB2312"/>
          <w:color w:val="auto"/>
          <w:kern w:val="0"/>
          <w:sz w:val="32"/>
          <w:szCs w:val="32"/>
          <w:highlight w:val="none"/>
          <w:shd w:val="clear" w:color="auto" w:fill="FFFFFF"/>
          <w:lang w:val="en-US" w:eastAsia="zh-CN" w:bidi="en-US"/>
        </w:rPr>
        <w:t>B</w:t>
      </w:r>
      <w:r>
        <w:rPr>
          <w:rFonts w:hint="eastAsia" w:ascii="仿宋_GB2312" w:hAnsi="仿宋_GB2312" w:eastAsia="仿宋_GB2312" w:cs="仿宋_GB2312"/>
          <w:color w:val="auto"/>
          <w:kern w:val="0"/>
          <w:sz w:val="32"/>
          <w:szCs w:val="32"/>
          <w:highlight w:val="none"/>
          <w:shd w:val="clear" w:color="auto" w:fill="FFFFFF"/>
          <w:lang w:bidi="en-US"/>
        </w:rPr>
        <w:t>级的</w:t>
      </w:r>
      <w:r>
        <w:rPr>
          <w:rFonts w:hint="eastAsia" w:ascii="仿宋_GB2312" w:hAnsi="仿宋_GB2312" w:eastAsia="仿宋_GB2312" w:cs="仿宋_GB2312"/>
          <w:color w:val="auto"/>
          <w:kern w:val="0"/>
          <w:sz w:val="32"/>
          <w:szCs w:val="32"/>
          <w:highlight w:val="none"/>
          <w:shd w:val="clear" w:color="auto" w:fill="FFFFFF"/>
          <w:lang w:eastAsia="en-US" w:bidi="en-US"/>
        </w:rPr>
        <w:t>巡游车企业，</w:t>
      </w:r>
      <w:r>
        <w:rPr>
          <w:rFonts w:hint="eastAsia" w:ascii="仿宋_GB2312" w:hAnsi="仿宋_GB2312" w:eastAsia="仿宋_GB2312" w:cs="仿宋_GB2312"/>
          <w:color w:val="auto"/>
          <w:kern w:val="0"/>
          <w:sz w:val="32"/>
          <w:szCs w:val="32"/>
          <w:highlight w:val="none"/>
          <w:shd w:val="clear" w:color="auto" w:fill="FFFFFF"/>
          <w:lang w:bidi="en-US"/>
        </w:rPr>
        <w:t>在申请延续经营时，</w:t>
      </w:r>
      <w:r>
        <w:rPr>
          <w:rFonts w:hint="eastAsia" w:ascii="仿宋_GB2312" w:hAnsi="仿宋_GB2312" w:eastAsia="仿宋_GB2312" w:cs="仿宋_GB2312"/>
          <w:color w:val="auto"/>
          <w:kern w:val="0"/>
          <w:sz w:val="32"/>
          <w:szCs w:val="32"/>
          <w:highlight w:val="none"/>
          <w:shd w:val="clear" w:color="auto" w:fill="FFFFFF"/>
          <w:lang w:eastAsia="en-US" w:bidi="en-US"/>
        </w:rPr>
        <w:t>收回其百分之</w:t>
      </w:r>
      <w:r>
        <w:rPr>
          <w:rFonts w:hint="eastAsia" w:ascii="仿宋_GB2312" w:hAnsi="仿宋_GB2312" w:eastAsia="仿宋_GB2312" w:cs="仿宋_GB2312"/>
          <w:color w:val="auto"/>
          <w:kern w:val="0"/>
          <w:sz w:val="32"/>
          <w:szCs w:val="32"/>
          <w:highlight w:val="none"/>
          <w:shd w:val="clear" w:color="auto" w:fill="FFFFFF"/>
          <w:lang w:bidi="en-US"/>
        </w:rPr>
        <w:t>二</w:t>
      </w:r>
      <w:r>
        <w:rPr>
          <w:rFonts w:hint="eastAsia" w:ascii="仿宋_GB2312" w:hAnsi="仿宋_GB2312" w:eastAsia="仿宋_GB2312" w:cs="仿宋_GB2312"/>
          <w:color w:val="auto"/>
          <w:kern w:val="0"/>
          <w:sz w:val="32"/>
          <w:szCs w:val="32"/>
          <w:highlight w:val="none"/>
          <w:shd w:val="clear" w:color="auto" w:fill="FFFFFF"/>
          <w:lang w:eastAsia="en-US" w:bidi="en-US"/>
        </w:rPr>
        <w:t>十的车辆经营权；</w:t>
      </w:r>
    </w:p>
    <w:p w14:paraId="27039F45">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eastAsia="en-US" w:bidi="en-US"/>
        </w:rPr>
      </w:pP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楷体_GB2312" w:hAnsi="楷体_GB2312" w:eastAsia="楷体_GB2312" w:cs="楷体_GB2312"/>
          <w:color w:val="auto"/>
          <w:kern w:val="0"/>
          <w:sz w:val="32"/>
          <w:szCs w:val="32"/>
          <w:highlight w:val="none"/>
          <w:shd w:val="clear" w:color="auto" w:fill="FFFFFF"/>
          <w:lang w:val="en-US" w:eastAsia="zh-CN" w:bidi="en-US"/>
        </w:rPr>
        <w:t>五</w:t>
      </w: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仿宋_GB2312" w:hAnsi="仿宋_GB2312" w:eastAsia="仿宋_GB2312" w:cs="仿宋_GB2312"/>
          <w:color w:val="auto"/>
          <w:kern w:val="0"/>
          <w:sz w:val="32"/>
          <w:szCs w:val="32"/>
          <w:highlight w:val="none"/>
          <w:shd w:val="clear" w:color="auto" w:fill="FFFFFF"/>
          <w:lang w:val="en-US" w:eastAsia="zh-CN" w:bidi="en-US"/>
        </w:rPr>
        <w:t>对一个</w:t>
      </w:r>
      <w:r>
        <w:rPr>
          <w:rFonts w:hint="eastAsia" w:ascii="仿宋_GB2312" w:hAnsi="仿宋_GB2312" w:eastAsia="仿宋_GB2312" w:cs="仿宋_GB2312"/>
          <w:color w:val="auto"/>
          <w:kern w:val="0"/>
          <w:sz w:val="32"/>
          <w:szCs w:val="32"/>
          <w:highlight w:val="none"/>
          <w:shd w:val="clear" w:color="auto" w:fill="FFFFFF"/>
          <w:lang w:val="en-US" w:eastAsia="en-US" w:bidi="en-US"/>
        </w:rPr>
        <w:t>考核</w:t>
      </w:r>
      <w:r>
        <w:rPr>
          <w:rFonts w:hint="eastAsia" w:ascii="仿宋_GB2312" w:hAnsi="仿宋_GB2312" w:eastAsia="仿宋_GB2312" w:cs="仿宋_GB2312"/>
          <w:color w:val="auto"/>
          <w:kern w:val="0"/>
          <w:sz w:val="32"/>
          <w:szCs w:val="32"/>
          <w:highlight w:val="none"/>
          <w:shd w:val="clear" w:color="auto" w:fill="FFFFFF"/>
          <w:lang w:val="en-US" w:eastAsia="zh-CN" w:bidi="en-US"/>
        </w:rPr>
        <w:t>周期内经营企业服务质量信誉考核</w:t>
      </w:r>
      <w:r>
        <w:rPr>
          <w:rFonts w:hint="eastAsia" w:ascii="仿宋_GB2312" w:hAnsi="仿宋_GB2312" w:eastAsia="仿宋_GB2312" w:cs="仿宋_GB2312"/>
          <w:color w:val="auto"/>
          <w:kern w:val="0"/>
          <w:sz w:val="32"/>
          <w:szCs w:val="32"/>
          <w:highlight w:val="none"/>
          <w:shd w:val="clear" w:color="auto" w:fill="FFFFFF"/>
          <w:lang w:val="en-US" w:eastAsia="en-US" w:bidi="en-US"/>
        </w:rPr>
        <w:t>等级</w:t>
      </w:r>
      <w:r>
        <w:rPr>
          <w:rFonts w:hint="eastAsia" w:ascii="仿宋_GB2312" w:hAnsi="仿宋_GB2312" w:eastAsia="仿宋_GB2312" w:cs="仿宋_GB2312"/>
          <w:color w:val="auto"/>
          <w:kern w:val="0"/>
          <w:sz w:val="32"/>
          <w:szCs w:val="32"/>
          <w:highlight w:val="none"/>
          <w:shd w:val="clear" w:color="auto" w:fill="FFFFFF"/>
          <w:lang w:eastAsia="en-US" w:bidi="en-US"/>
        </w:rPr>
        <w:t>为</w:t>
      </w:r>
      <w:r>
        <w:rPr>
          <w:rFonts w:hint="eastAsia" w:ascii="仿宋_GB2312" w:hAnsi="仿宋_GB2312" w:eastAsia="仿宋_GB2312" w:cs="仿宋_GB2312"/>
          <w:color w:val="auto"/>
          <w:kern w:val="0"/>
          <w:sz w:val="32"/>
          <w:szCs w:val="32"/>
          <w:highlight w:val="none"/>
          <w:shd w:val="clear" w:color="auto" w:fill="FFFFFF"/>
          <w:lang w:bidi="en-US"/>
        </w:rPr>
        <w:t>B</w:t>
      </w:r>
      <w:r>
        <w:rPr>
          <w:rFonts w:hint="eastAsia" w:ascii="仿宋_GB2312" w:hAnsi="仿宋_GB2312" w:eastAsia="仿宋_GB2312" w:cs="仿宋_GB2312"/>
          <w:color w:val="auto"/>
          <w:kern w:val="0"/>
          <w:sz w:val="32"/>
          <w:szCs w:val="32"/>
          <w:highlight w:val="none"/>
          <w:shd w:val="clear" w:color="auto" w:fill="FFFFFF"/>
          <w:lang w:eastAsia="en-US" w:bidi="en-US"/>
        </w:rPr>
        <w:t>级</w:t>
      </w:r>
      <w:r>
        <w:rPr>
          <w:rFonts w:hint="eastAsia" w:ascii="仿宋_GB2312" w:hAnsi="仿宋_GB2312" w:eastAsia="仿宋_GB2312" w:cs="仿宋_GB2312"/>
          <w:color w:val="auto"/>
          <w:kern w:val="0"/>
          <w:sz w:val="32"/>
          <w:szCs w:val="32"/>
          <w:highlight w:val="none"/>
          <w:shd w:val="clear" w:color="auto" w:fill="FFFFFF"/>
          <w:lang w:val="en-US" w:eastAsia="zh-CN" w:bidi="en-US"/>
        </w:rPr>
        <w:t>的网约车企业</w:t>
      </w:r>
      <w:r>
        <w:rPr>
          <w:rFonts w:hint="eastAsia" w:ascii="仿宋_GB2312" w:hAnsi="仿宋_GB2312" w:eastAsia="仿宋_GB2312" w:cs="仿宋_GB2312"/>
          <w:color w:val="auto"/>
          <w:kern w:val="0"/>
          <w:sz w:val="32"/>
          <w:szCs w:val="32"/>
          <w:highlight w:val="none"/>
          <w:shd w:val="clear" w:color="auto" w:fill="FFFFFF"/>
          <w:lang w:eastAsia="en-US" w:bidi="en-US"/>
        </w:rPr>
        <w:t>，</w:t>
      </w:r>
      <w:r>
        <w:rPr>
          <w:rFonts w:hint="eastAsia" w:ascii="仿宋_GB2312" w:hAnsi="仿宋_GB2312" w:eastAsia="仿宋_GB2312" w:cs="仿宋_GB2312"/>
          <w:color w:val="auto"/>
          <w:kern w:val="0"/>
          <w:sz w:val="32"/>
          <w:szCs w:val="32"/>
          <w:highlight w:val="none"/>
          <w:shd w:val="clear" w:color="auto" w:fill="FFFFFF"/>
          <w:lang w:val="en-US" w:eastAsia="zh-CN" w:bidi="en-US"/>
        </w:rPr>
        <w:t>交通运输主管部门应将企业法人及主要经营人信息向社会公布，并责令进行3个月整改，期间</w:t>
      </w:r>
      <w:r>
        <w:rPr>
          <w:rFonts w:hint="default" w:ascii="仿宋_GB2312" w:hAnsi="仿宋_GB2312" w:eastAsia="仿宋_GB2312" w:cs="仿宋_GB2312"/>
          <w:color w:val="auto"/>
          <w:kern w:val="0"/>
          <w:sz w:val="32"/>
          <w:szCs w:val="32"/>
          <w:highlight w:val="none"/>
          <w:shd w:val="clear" w:color="auto" w:fill="FFFFFF"/>
          <w:lang w:bidi="en-US"/>
        </w:rPr>
        <w:t>暂停新增驾驶员的注册报备，直至整改合格</w:t>
      </w:r>
      <w:r>
        <w:rPr>
          <w:rFonts w:hint="eastAsia" w:ascii="仿宋_GB2312" w:hAnsi="仿宋_GB2312" w:eastAsia="仿宋_GB2312" w:cs="仿宋_GB2312"/>
          <w:color w:val="auto"/>
          <w:kern w:val="0"/>
          <w:sz w:val="32"/>
          <w:szCs w:val="32"/>
          <w:highlight w:val="none"/>
          <w:shd w:val="clear" w:color="auto" w:fill="FFFFFF"/>
          <w:lang w:eastAsia="zh-CN" w:bidi="en-US"/>
        </w:rPr>
        <w:t>；</w:t>
      </w:r>
    </w:p>
    <w:p w14:paraId="6806E920">
      <w:pPr>
        <w:widowControl/>
        <w:shd w:val="clear" w:color="auto"/>
        <w:spacing w:before="0" w:beforeAutospacing="0" w:after="0" w:afterAutospacing="0" w:line="560" w:lineRule="exact"/>
        <w:ind w:firstLine="640" w:firstLineChars="200"/>
        <w:rPr>
          <w:rFonts w:hint="eastAsia" w:ascii="仿宋_GB2312" w:eastAsia="仿宋_GB2312" w:cs="仿宋_GB2312"/>
          <w:color w:val="auto"/>
          <w:sz w:val="31"/>
          <w:szCs w:val="31"/>
          <w:highlight w:val="none"/>
          <w:lang w:eastAsia="zh-CN"/>
        </w:rPr>
      </w:pP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楷体_GB2312" w:hAnsi="楷体_GB2312" w:eastAsia="楷体_GB2312" w:cs="楷体_GB2312"/>
          <w:color w:val="auto"/>
          <w:kern w:val="0"/>
          <w:sz w:val="32"/>
          <w:szCs w:val="32"/>
          <w:highlight w:val="none"/>
          <w:shd w:val="clear" w:color="auto" w:fill="FFFFFF"/>
          <w:lang w:val="en-US" w:eastAsia="zh-CN" w:bidi="en-US"/>
        </w:rPr>
        <w:t>六</w:t>
      </w: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仿宋_GB2312" w:hAnsi="仿宋_GB2312" w:eastAsia="仿宋_GB2312" w:cs="仿宋_GB2312"/>
          <w:color w:val="auto"/>
          <w:kern w:val="0"/>
          <w:sz w:val="32"/>
          <w:szCs w:val="32"/>
          <w:highlight w:val="none"/>
          <w:shd w:val="clear" w:color="auto" w:fill="FFFFFF"/>
          <w:lang w:val="en-US" w:eastAsia="en-US" w:bidi="en-US"/>
        </w:rPr>
        <w:t>考核等级在</w:t>
      </w:r>
      <w:r>
        <w:rPr>
          <w:rFonts w:hint="eastAsia" w:ascii="仿宋_GB2312" w:hAnsi="仿宋_GB2312" w:eastAsia="仿宋_GB2312" w:cs="仿宋_GB2312"/>
          <w:color w:val="auto"/>
          <w:kern w:val="0"/>
          <w:sz w:val="32"/>
          <w:szCs w:val="32"/>
          <w:highlight w:val="none"/>
          <w:shd w:val="clear" w:color="auto" w:fill="FFFFFF"/>
          <w:lang w:bidi="en-US"/>
        </w:rPr>
        <w:t>经营</w:t>
      </w:r>
      <w:r>
        <w:rPr>
          <w:rFonts w:hint="eastAsia" w:ascii="仿宋_GB2312" w:hAnsi="仿宋_GB2312" w:eastAsia="仿宋_GB2312" w:cs="仿宋_GB2312"/>
          <w:color w:val="auto"/>
          <w:kern w:val="0"/>
          <w:sz w:val="32"/>
          <w:szCs w:val="32"/>
          <w:highlight w:val="none"/>
          <w:shd w:val="clear" w:color="auto" w:fill="FFFFFF"/>
          <w:lang w:val="en-US" w:eastAsia="zh-CN" w:bidi="en-US"/>
        </w:rPr>
        <w:t>期限</w:t>
      </w:r>
      <w:r>
        <w:rPr>
          <w:rFonts w:hint="eastAsia" w:ascii="仿宋_GB2312" w:hAnsi="仿宋_GB2312" w:eastAsia="仿宋_GB2312" w:cs="仿宋_GB2312"/>
          <w:color w:val="auto"/>
          <w:kern w:val="0"/>
          <w:sz w:val="32"/>
          <w:szCs w:val="32"/>
          <w:highlight w:val="none"/>
          <w:shd w:val="clear" w:color="auto" w:fill="FFFFFF"/>
          <w:lang w:bidi="en-US"/>
        </w:rPr>
        <w:t>内，有</w:t>
      </w:r>
      <w:r>
        <w:rPr>
          <w:rFonts w:hint="eastAsia" w:ascii="仿宋_GB2312" w:hAnsi="仿宋_GB2312" w:eastAsia="仿宋_GB2312" w:cs="仿宋_GB2312"/>
          <w:color w:val="auto"/>
          <w:kern w:val="0"/>
          <w:sz w:val="32"/>
          <w:szCs w:val="32"/>
          <w:highlight w:val="none"/>
          <w:shd w:val="clear" w:color="auto" w:fill="FFFFFF"/>
          <w:lang w:eastAsia="en-US" w:bidi="en-US"/>
        </w:rPr>
        <w:t>连续</w:t>
      </w:r>
      <w:r>
        <w:rPr>
          <w:rFonts w:hint="eastAsia" w:ascii="仿宋_GB2312" w:hAnsi="仿宋_GB2312" w:eastAsia="仿宋_GB2312" w:cs="仿宋_GB2312"/>
          <w:color w:val="auto"/>
          <w:kern w:val="0"/>
          <w:sz w:val="32"/>
          <w:szCs w:val="32"/>
          <w:highlight w:val="none"/>
          <w:shd w:val="clear" w:color="auto" w:fill="FFFFFF"/>
          <w:lang w:bidi="en-US"/>
        </w:rPr>
        <w:t>两</w:t>
      </w:r>
      <w:r>
        <w:rPr>
          <w:rFonts w:hint="eastAsia" w:ascii="仿宋_GB2312" w:hAnsi="仿宋_GB2312" w:eastAsia="仿宋_GB2312" w:cs="仿宋_GB2312"/>
          <w:color w:val="auto"/>
          <w:kern w:val="0"/>
          <w:sz w:val="32"/>
          <w:szCs w:val="32"/>
          <w:highlight w:val="none"/>
          <w:shd w:val="clear" w:color="auto" w:fill="FFFFFF"/>
          <w:lang w:eastAsia="en-US" w:bidi="en-US"/>
        </w:rPr>
        <w:t>年为</w:t>
      </w:r>
      <w:r>
        <w:rPr>
          <w:rFonts w:hint="eastAsia" w:ascii="仿宋_GB2312" w:hAnsi="仿宋_GB2312" w:eastAsia="仿宋_GB2312" w:cs="仿宋_GB2312"/>
          <w:color w:val="auto"/>
          <w:kern w:val="0"/>
          <w:sz w:val="32"/>
          <w:szCs w:val="32"/>
          <w:highlight w:val="none"/>
          <w:shd w:val="clear" w:color="auto" w:fill="FFFFFF"/>
          <w:lang w:val="en-US" w:eastAsia="zh-CN" w:bidi="en-US"/>
        </w:rPr>
        <w:t>B</w:t>
      </w:r>
      <w:r>
        <w:rPr>
          <w:rFonts w:hint="eastAsia" w:ascii="仿宋_GB2312" w:hAnsi="仿宋_GB2312" w:eastAsia="仿宋_GB2312" w:cs="仿宋_GB2312"/>
          <w:color w:val="auto"/>
          <w:kern w:val="0"/>
          <w:sz w:val="32"/>
          <w:szCs w:val="32"/>
          <w:highlight w:val="none"/>
          <w:shd w:val="clear" w:color="auto" w:fill="FFFFFF"/>
          <w:lang w:eastAsia="en-US" w:bidi="en-US"/>
        </w:rPr>
        <w:t>级</w:t>
      </w:r>
      <w:r>
        <w:rPr>
          <w:rFonts w:hint="eastAsia" w:ascii="仿宋_GB2312" w:hAnsi="仿宋_GB2312" w:eastAsia="仿宋_GB2312" w:cs="仿宋_GB2312"/>
          <w:color w:val="auto"/>
          <w:kern w:val="0"/>
          <w:sz w:val="32"/>
          <w:szCs w:val="32"/>
          <w:highlight w:val="none"/>
          <w:shd w:val="clear" w:color="auto" w:fill="FFFFFF"/>
          <w:lang w:bidi="en-US"/>
        </w:rPr>
        <w:t>或</w:t>
      </w:r>
      <w:r>
        <w:rPr>
          <w:rFonts w:hint="eastAsia" w:ascii="仿宋_GB2312" w:hAnsi="仿宋_GB2312" w:eastAsia="仿宋_GB2312" w:cs="仿宋_GB2312"/>
          <w:color w:val="auto"/>
          <w:kern w:val="0"/>
          <w:sz w:val="32"/>
          <w:szCs w:val="32"/>
          <w:highlight w:val="none"/>
          <w:shd w:val="clear" w:color="auto" w:fill="FFFFFF"/>
          <w:lang w:val="en-US" w:eastAsia="zh-CN" w:bidi="en-US"/>
        </w:rPr>
        <w:t>二</w:t>
      </w:r>
      <w:r>
        <w:rPr>
          <w:rFonts w:hint="eastAsia" w:ascii="仿宋_GB2312" w:hAnsi="仿宋_GB2312" w:eastAsia="仿宋_GB2312" w:cs="仿宋_GB2312"/>
          <w:color w:val="auto"/>
          <w:kern w:val="0"/>
          <w:sz w:val="32"/>
          <w:szCs w:val="32"/>
          <w:highlight w:val="none"/>
          <w:shd w:val="clear" w:color="auto" w:fill="FFFFFF"/>
          <w:lang w:bidi="en-US"/>
        </w:rPr>
        <w:t>分之一以上</w:t>
      </w:r>
      <w:r>
        <w:rPr>
          <w:rFonts w:hint="eastAsia" w:ascii="仿宋_GB2312" w:hAnsi="仿宋_GB2312" w:eastAsia="仿宋_GB2312" w:cs="仿宋_GB2312"/>
          <w:color w:val="auto"/>
          <w:kern w:val="0"/>
          <w:sz w:val="32"/>
          <w:szCs w:val="32"/>
          <w:highlight w:val="none"/>
          <w:shd w:val="clear" w:color="auto" w:fill="FFFFFF"/>
          <w:lang w:eastAsia="zh-CN" w:bidi="en-US"/>
        </w:rPr>
        <w:t>年度</w:t>
      </w:r>
      <w:r>
        <w:rPr>
          <w:rFonts w:hint="eastAsia" w:ascii="仿宋_GB2312" w:hAnsi="仿宋_GB2312" w:eastAsia="仿宋_GB2312" w:cs="仿宋_GB2312"/>
          <w:color w:val="auto"/>
          <w:kern w:val="0"/>
          <w:sz w:val="32"/>
          <w:szCs w:val="32"/>
          <w:highlight w:val="none"/>
          <w:shd w:val="clear" w:color="auto" w:fill="FFFFFF"/>
          <w:lang w:bidi="en-US"/>
        </w:rPr>
        <w:t>为</w:t>
      </w:r>
      <w:r>
        <w:rPr>
          <w:rFonts w:hint="eastAsia" w:ascii="仿宋_GB2312" w:hAnsi="仿宋_GB2312" w:eastAsia="仿宋_GB2312" w:cs="仿宋_GB2312"/>
          <w:color w:val="auto"/>
          <w:kern w:val="0"/>
          <w:sz w:val="32"/>
          <w:szCs w:val="32"/>
          <w:highlight w:val="none"/>
          <w:shd w:val="clear" w:color="auto" w:fill="FFFFFF"/>
          <w:lang w:val="en-US" w:eastAsia="zh-CN" w:bidi="en-US"/>
        </w:rPr>
        <w:t>B</w:t>
      </w:r>
      <w:r>
        <w:rPr>
          <w:rFonts w:hint="eastAsia" w:ascii="仿宋_GB2312" w:hAnsi="仿宋_GB2312" w:eastAsia="仿宋_GB2312" w:cs="仿宋_GB2312"/>
          <w:color w:val="auto"/>
          <w:kern w:val="0"/>
          <w:sz w:val="32"/>
          <w:szCs w:val="32"/>
          <w:highlight w:val="none"/>
          <w:shd w:val="clear" w:color="auto" w:fill="FFFFFF"/>
          <w:lang w:bidi="en-US"/>
        </w:rPr>
        <w:t>级的</w:t>
      </w:r>
      <w:r>
        <w:rPr>
          <w:rFonts w:hint="eastAsia" w:ascii="仿宋_GB2312" w:eastAsia="仿宋_GB2312" w:cs="仿宋_GB2312"/>
          <w:color w:val="auto"/>
          <w:sz w:val="31"/>
          <w:szCs w:val="31"/>
          <w:highlight w:val="none"/>
        </w:rPr>
        <w:t>网约车</w:t>
      </w:r>
      <w:r>
        <w:rPr>
          <w:rFonts w:hint="eastAsia" w:ascii="仿宋_GB2312" w:eastAsia="仿宋_GB2312" w:cs="仿宋_GB2312"/>
          <w:color w:val="auto"/>
          <w:sz w:val="31"/>
          <w:szCs w:val="31"/>
          <w:highlight w:val="none"/>
          <w:lang w:val="en-US" w:eastAsia="zh-CN"/>
        </w:rPr>
        <w:t>企业</w:t>
      </w:r>
      <w:r>
        <w:rPr>
          <w:rFonts w:hint="eastAsia" w:ascii="仿宋_GB2312" w:hAnsi="仿宋_GB2312" w:eastAsia="仿宋_GB2312" w:cs="仿宋_GB2312"/>
          <w:color w:val="auto"/>
          <w:kern w:val="0"/>
          <w:sz w:val="32"/>
          <w:szCs w:val="32"/>
          <w:highlight w:val="none"/>
          <w:shd w:val="clear" w:color="auto" w:fill="FFFFFF"/>
          <w:lang w:eastAsia="en-US" w:bidi="en-US"/>
        </w:rPr>
        <w:t>，</w:t>
      </w:r>
      <w:r>
        <w:rPr>
          <w:rFonts w:hint="eastAsia" w:ascii="仿宋_GB2312" w:eastAsia="仿宋_GB2312" w:cs="仿宋_GB2312"/>
          <w:color w:val="auto"/>
          <w:sz w:val="31"/>
          <w:szCs w:val="31"/>
          <w:highlight w:val="none"/>
        </w:rPr>
        <w:t>不予延续经营</w:t>
      </w:r>
      <w:r>
        <w:rPr>
          <w:rFonts w:hint="eastAsia" w:ascii="仿宋_GB2312" w:eastAsia="仿宋_GB2312" w:cs="仿宋_GB2312"/>
          <w:color w:val="auto"/>
          <w:sz w:val="31"/>
          <w:szCs w:val="31"/>
          <w:highlight w:val="none"/>
          <w:lang w:eastAsia="zh-CN"/>
        </w:rPr>
        <w:t>。</w:t>
      </w:r>
    </w:p>
    <w:p w14:paraId="472AFE3A">
      <w:pPr>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楷体_GB2312" w:hAnsi="楷体_GB2312" w:eastAsia="楷体_GB2312" w:cs="楷体_GB2312"/>
          <w:color w:val="auto"/>
          <w:kern w:val="0"/>
          <w:sz w:val="32"/>
          <w:szCs w:val="32"/>
          <w:highlight w:val="none"/>
          <w:shd w:val="clear" w:color="auto" w:fill="FFFFFF"/>
          <w:lang w:val="en-US" w:eastAsia="zh-CN" w:bidi="en-US"/>
        </w:rPr>
        <w:t>七</w:t>
      </w:r>
      <w:r>
        <w:rPr>
          <w:rFonts w:hint="eastAsia" w:ascii="楷体_GB2312" w:hAnsi="楷体_GB2312" w:eastAsia="楷体_GB2312" w:cs="楷体_GB2312"/>
          <w:color w:val="auto"/>
          <w:kern w:val="0"/>
          <w:sz w:val="32"/>
          <w:szCs w:val="32"/>
          <w:highlight w:val="none"/>
          <w:shd w:val="clear" w:color="auto" w:fill="FFFFFF"/>
          <w:lang w:bidi="en-US"/>
        </w:rPr>
        <w:t>）</w:t>
      </w:r>
      <w:r>
        <w:rPr>
          <w:rFonts w:hint="eastAsia" w:ascii="仿宋_GB2312" w:hAnsi="仿宋_GB2312" w:eastAsia="仿宋_GB2312" w:cs="仿宋_GB2312"/>
          <w:color w:val="auto"/>
          <w:kern w:val="0"/>
          <w:sz w:val="32"/>
          <w:szCs w:val="32"/>
          <w:highlight w:val="none"/>
          <w:shd w:val="clear" w:color="auto" w:fill="FFFFFF"/>
          <w:lang w:bidi="en-US"/>
        </w:rPr>
        <w:t>收回的车辆经营权，</w:t>
      </w:r>
      <w:r>
        <w:rPr>
          <w:rFonts w:hint="default" w:ascii="仿宋_GB2312" w:hAnsi="仿宋_GB2312" w:eastAsia="仿宋_GB2312" w:cs="仿宋_GB2312"/>
          <w:color w:val="auto"/>
          <w:kern w:val="0"/>
          <w:sz w:val="32"/>
          <w:szCs w:val="32"/>
          <w:highlight w:val="none"/>
          <w:shd w:val="clear" w:color="auto" w:fill="FFFFFF"/>
          <w:lang w:bidi="en-US"/>
        </w:rPr>
        <w:t>按比例授予该年度企业服务质量信誉考核综合得分排位前</w:t>
      </w:r>
      <w:r>
        <w:rPr>
          <w:rFonts w:hint="eastAsia" w:ascii="仿宋_GB2312" w:hAnsi="仿宋_GB2312" w:eastAsia="仿宋_GB2312" w:cs="仿宋_GB2312"/>
          <w:color w:val="auto"/>
          <w:kern w:val="0"/>
          <w:sz w:val="32"/>
          <w:szCs w:val="32"/>
          <w:highlight w:val="none"/>
          <w:shd w:val="clear" w:color="auto" w:fill="FFFFFF"/>
          <w:lang w:val="en-US" w:eastAsia="zh-CN" w:bidi="en-US"/>
        </w:rPr>
        <w:t>三</w:t>
      </w:r>
      <w:r>
        <w:rPr>
          <w:rFonts w:hint="default" w:ascii="仿宋_GB2312" w:hAnsi="仿宋_GB2312" w:eastAsia="仿宋_GB2312" w:cs="仿宋_GB2312"/>
          <w:color w:val="auto"/>
          <w:kern w:val="0"/>
          <w:sz w:val="32"/>
          <w:szCs w:val="32"/>
          <w:highlight w:val="none"/>
          <w:shd w:val="clear" w:color="auto" w:fill="FFFFFF"/>
          <w:lang w:bidi="en-US"/>
        </w:rPr>
        <w:t>的巡游车企业</w:t>
      </w:r>
      <w:r>
        <w:rPr>
          <w:rFonts w:hint="eastAsia" w:ascii="仿宋_GB2312" w:hAnsi="仿宋_GB2312" w:eastAsia="仿宋_GB2312" w:cs="仿宋_GB2312"/>
          <w:color w:val="auto"/>
          <w:kern w:val="0"/>
          <w:sz w:val="32"/>
          <w:szCs w:val="32"/>
          <w:highlight w:val="none"/>
          <w:shd w:val="clear" w:color="auto" w:fill="FFFFFF"/>
          <w:lang w:bidi="en-US"/>
        </w:rPr>
        <w:t>。</w:t>
      </w:r>
    </w:p>
    <w:p w14:paraId="2AC4A6CB">
      <w:pPr>
        <w:pStyle w:val="8"/>
        <w:widowControl/>
        <w:shd w:val="clear" w:color="auto"/>
        <w:spacing w:before="0" w:beforeAutospacing="0" w:after="0" w:afterAutospacing="0" w:line="560" w:lineRule="exact"/>
        <w:ind w:firstLine="643"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shd w:val="clear" w:color="auto" w:fill="FFFFFF"/>
          <w:lang w:eastAsia="zh-CN"/>
        </w:rPr>
        <w:t>第</w:t>
      </w:r>
      <w:r>
        <w:rPr>
          <w:rFonts w:hint="eastAsia" w:ascii="仿宋_GB2312" w:hAnsi="仿宋_GB2312" w:eastAsia="仿宋_GB2312" w:cs="仿宋_GB2312"/>
          <w:b/>
          <w:bCs/>
          <w:color w:val="auto"/>
          <w:sz w:val="32"/>
          <w:szCs w:val="32"/>
          <w:highlight w:val="none"/>
          <w:shd w:val="clear" w:color="auto" w:fill="FFFFFF"/>
          <w:lang w:val="en-US" w:eastAsia="zh-CN"/>
        </w:rPr>
        <w:t>四十</w:t>
      </w:r>
      <w:r>
        <w:rPr>
          <w:rFonts w:hint="eastAsia" w:ascii="仿宋_GB2312" w:hAnsi="仿宋_GB2312" w:eastAsia="仿宋_GB2312" w:cs="仿宋_GB2312"/>
          <w:b/>
          <w:bCs/>
          <w:color w:val="auto"/>
          <w:sz w:val="32"/>
          <w:szCs w:val="32"/>
          <w:highlight w:val="none"/>
          <w:shd w:val="clear" w:color="auto" w:fill="FFFFFF"/>
          <w:lang w:eastAsia="zh-CN"/>
        </w:rPr>
        <w:t>条</w:t>
      </w:r>
      <w:r>
        <w:rPr>
          <w:rFonts w:hint="eastAsia" w:ascii="仿宋_GB2312" w:hAnsi="仿宋_GB2312" w:eastAsia="仿宋_GB2312" w:cs="仿宋_GB2312"/>
          <w:color w:val="auto"/>
          <w:sz w:val="32"/>
          <w:szCs w:val="32"/>
          <w:highlight w:val="none"/>
          <w:shd w:val="clear" w:color="auto" w:fill="FFFFFF"/>
          <w:lang w:val="en-US" w:eastAsia="zh-CN"/>
        </w:rPr>
        <w:t xml:space="preserve">  </w:t>
      </w:r>
      <w:r>
        <w:rPr>
          <w:rFonts w:hint="eastAsia" w:ascii="仿宋_GB2312" w:hAnsi="仿宋_GB2312" w:eastAsia="仿宋_GB2312" w:cs="仿宋_GB2312"/>
          <w:color w:val="auto"/>
          <w:sz w:val="32"/>
          <w:szCs w:val="32"/>
          <w:highlight w:val="none"/>
          <w:shd w:val="clear" w:color="auto" w:fill="FFFFFF"/>
        </w:rPr>
        <w:t>出租汽车企业有下列情形之一的，视不同情形，将其已评定的考核等级降级：</w:t>
      </w:r>
    </w:p>
    <w:p w14:paraId="68D37C6F">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（一）发生一次死亡</w:t>
      </w:r>
      <w:r>
        <w:rPr>
          <w:rFonts w:hint="default" w:ascii="仿宋_GB2312" w:hAnsi="仿宋_GB2312" w:eastAsia="仿宋_GB2312" w:cs="仿宋_GB2312"/>
          <w:color w:val="auto"/>
          <w:sz w:val="32"/>
          <w:szCs w:val="32"/>
          <w:highlight w:val="none"/>
          <w:shd w:val="clear" w:color="auto" w:fill="FFFFFF"/>
        </w:rPr>
        <w:t>3</w:t>
      </w:r>
      <w:r>
        <w:rPr>
          <w:rFonts w:hint="eastAsia" w:ascii="仿宋_GB2312" w:hAnsi="仿宋_GB2312" w:eastAsia="仿宋_GB2312" w:cs="仿宋_GB2312"/>
          <w:color w:val="auto"/>
          <w:sz w:val="32"/>
          <w:szCs w:val="32"/>
          <w:highlight w:val="none"/>
          <w:shd w:val="clear" w:color="auto" w:fill="FFFFFF"/>
        </w:rPr>
        <w:t>人以上交通事故且负同等、主要或全部责任的；</w:t>
      </w:r>
    </w:p>
    <w:p w14:paraId="14CF485C">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rPr>
        <w:t>（二）发生一次重特大恶性服务质量事件的；</w:t>
      </w:r>
    </w:p>
    <w:p w14:paraId="35ADE9E8">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rPr>
        <w:t>（三）组织或引发影响社会公共秩序、损害社会公共利益等群体性事件的</w:t>
      </w:r>
      <w:r>
        <w:rPr>
          <w:rFonts w:hint="eastAsia" w:ascii="仿宋_GB2312" w:hAnsi="仿宋_GB2312" w:eastAsia="仿宋_GB2312" w:cs="仿宋_GB2312"/>
          <w:color w:val="auto"/>
          <w:sz w:val="32"/>
          <w:szCs w:val="32"/>
          <w:highlight w:val="none"/>
          <w:shd w:val="clear" w:color="auto" w:fill="FFFFFF"/>
          <w:lang w:eastAsia="zh-CN"/>
        </w:rPr>
        <w:t>；</w:t>
      </w:r>
    </w:p>
    <w:p w14:paraId="00981165">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shd w:val="clear" w:color="auto" w:fill="FFFFFF"/>
          <w:lang w:val="en-US" w:eastAsia="zh-CN"/>
        </w:rPr>
        <w:t>四</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rPr>
        <w:t>在</w:t>
      </w:r>
      <w:r>
        <w:rPr>
          <w:rFonts w:hint="eastAsia" w:ascii="仿宋_GB2312" w:hAnsi="仿宋_GB2312" w:eastAsia="仿宋_GB2312" w:cs="仿宋_GB2312"/>
          <w:color w:val="auto"/>
          <w:kern w:val="0"/>
          <w:sz w:val="32"/>
          <w:szCs w:val="32"/>
          <w:highlight w:val="none"/>
          <w:shd w:val="clear" w:color="auto" w:fill="FFFFFF"/>
          <w:lang w:val="en-US" w:eastAsia="zh-CN"/>
        </w:rPr>
        <w:t>市重大工作检查或大型会议、活动</w:t>
      </w:r>
      <w:r>
        <w:rPr>
          <w:rFonts w:hint="eastAsia" w:ascii="仿宋_GB2312" w:hAnsi="仿宋_GB2312" w:eastAsia="仿宋_GB2312" w:cs="仿宋_GB2312"/>
          <w:color w:val="auto"/>
          <w:kern w:val="0"/>
          <w:sz w:val="32"/>
          <w:szCs w:val="32"/>
          <w:highlight w:val="none"/>
          <w:shd w:val="clear" w:color="auto" w:fill="FFFFFF"/>
        </w:rPr>
        <w:t>期间因服务质量问题被国家、自治区通报的</w:t>
      </w:r>
      <w:r>
        <w:rPr>
          <w:rFonts w:hint="eastAsia" w:ascii="仿宋_GB2312" w:hAnsi="仿宋_GB2312" w:eastAsia="仿宋_GB2312" w:cs="仿宋_GB2312"/>
          <w:color w:val="auto"/>
          <w:sz w:val="32"/>
          <w:szCs w:val="32"/>
          <w:highlight w:val="none"/>
          <w:shd w:val="clear" w:color="auto" w:fill="FFFFFF"/>
        </w:rPr>
        <w:t>。</w:t>
      </w:r>
    </w:p>
    <w:p w14:paraId="45075E52">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w:t>
      </w:r>
      <w:r>
        <w:rPr>
          <w:rFonts w:hint="eastAsia" w:ascii="仿宋_GB2312" w:hAnsi="仿宋_GB2312" w:eastAsia="仿宋_GB2312" w:cs="仿宋_GB2312"/>
          <w:b/>
          <w:bCs/>
          <w:color w:val="auto"/>
          <w:sz w:val="32"/>
          <w:szCs w:val="32"/>
          <w:highlight w:val="none"/>
          <w:shd w:val="clear" w:color="auto" w:fill="FFFFFF"/>
          <w:lang w:eastAsia="zh-CN"/>
        </w:rPr>
        <w:t>四十</w:t>
      </w:r>
      <w:r>
        <w:rPr>
          <w:rFonts w:hint="eastAsia" w:ascii="仿宋_GB2312" w:hAnsi="仿宋_GB2312" w:eastAsia="仿宋_GB2312" w:cs="仿宋_GB2312"/>
          <w:b/>
          <w:bCs/>
          <w:color w:val="auto"/>
          <w:sz w:val="32"/>
          <w:szCs w:val="32"/>
          <w:highlight w:val="none"/>
          <w:shd w:val="clear" w:color="auto" w:fill="FFFFFF"/>
          <w:lang w:val="en-US" w:eastAsia="zh-CN"/>
        </w:rPr>
        <w:t>一</w:t>
      </w:r>
      <w:r>
        <w:rPr>
          <w:rFonts w:hint="eastAsia" w:ascii="仿宋_GB2312" w:hAnsi="仿宋_GB2312" w:eastAsia="仿宋_GB2312" w:cs="仿宋_GB2312"/>
          <w:b/>
          <w:bCs/>
          <w:color w:val="auto"/>
          <w:sz w:val="32"/>
          <w:szCs w:val="32"/>
          <w:highlight w:val="none"/>
          <w:shd w:val="clear" w:color="auto" w:fill="FFFFFF"/>
        </w:rPr>
        <w:t xml:space="preserve">条 </w:t>
      </w:r>
      <w:r>
        <w:rPr>
          <w:rFonts w:hint="eastAsia" w:ascii="仿宋_GB2312" w:hAnsi="仿宋_GB2312" w:eastAsia="仿宋_GB2312" w:cs="仿宋_GB2312"/>
          <w:color w:val="auto"/>
          <w:sz w:val="32"/>
          <w:szCs w:val="32"/>
          <w:highlight w:val="none"/>
          <w:shd w:val="clear" w:color="auto" w:fill="FFFFFF"/>
        </w:rPr>
        <w:t xml:space="preserve"> 巡游车驾驶员服务质量信誉考核等级由巡游车经营者在车载智能终端或电子监督卡等形式标注。网约车驾驶员服务质量信誉考核等级由网约车经营者在移动互联网应用程序客户端标注。</w:t>
      </w:r>
    </w:p>
    <w:p w14:paraId="6DA15FDA">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鼓励出租汽车企业以及相关社团组织对服务质量信誉考核等级为AAA级的出租汽车驾驶员进行表彰奖励。</w:t>
      </w:r>
    </w:p>
    <w:p w14:paraId="371EA5F8">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出租汽车企业应优先录用服务质量信誉考核等级高的出租汽车驾驶员，鼓励将出租汽车驾驶员信誉考核等级与其评先、待遇、培训、辞退挂钩。</w:t>
      </w:r>
    </w:p>
    <w:p w14:paraId="3B650CDE">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w:t>
      </w:r>
      <w:r>
        <w:rPr>
          <w:rFonts w:hint="eastAsia" w:ascii="仿宋_GB2312" w:hAnsi="仿宋_GB2312" w:eastAsia="仿宋_GB2312" w:cs="仿宋_GB2312"/>
          <w:b/>
          <w:bCs/>
          <w:color w:val="auto"/>
          <w:sz w:val="32"/>
          <w:szCs w:val="32"/>
          <w:highlight w:val="none"/>
          <w:shd w:val="clear" w:color="auto" w:fill="FFFFFF"/>
          <w:lang w:eastAsia="zh-CN"/>
        </w:rPr>
        <w:t>四十</w:t>
      </w:r>
      <w:r>
        <w:rPr>
          <w:rFonts w:hint="eastAsia" w:ascii="仿宋_GB2312" w:hAnsi="仿宋_GB2312" w:eastAsia="仿宋_GB2312" w:cs="仿宋_GB2312"/>
          <w:b/>
          <w:bCs/>
          <w:color w:val="auto"/>
          <w:sz w:val="32"/>
          <w:szCs w:val="32"/>
          <w:highlight w:val="none"/>
          <w:shd w:val="clear" w:color="auto" w:fill="FFFFFF"/>
          <w:lang w:val="en-US" w:eastAsia="zh-CN"/>
        </w:rPr>
        <w:t>二</w:t>
      </w:r>
      <w:r>
        <w:rPr>
          <w:rFonts w:hint="eastAsia" w:ascii="仿宋_GB2312" w:hAnsi="仿宋_GB2312" w:eastAsia="仿宋_GB2312" w:cs="仿宋_GB2312"/>
          <w:b/>
          <w:bCs/>
          <w:color w:val="auto"/>
          <w:sz w:val="32"/>
          <w:szCs w:val="32"/>
          <w:highlight w:val="none"/>
          <w:shd w:val="clear" w:color="auto" w:fill="FFFFFF"/>
        </w:rPr>
        <w:t xml:space="preserve">条 </w:t>
      </w:r>
      <w:r>
        <w:rPr>
          <w:rFonts w:hint="eastAsia" w:ascii="仿宋_GB2312" w:hAnsi="仿宋_GB2312" w:eastAsia="仿宋_GB2312" w:cs="仿宋_GB2312"/>
          <w:color w:val="auto"/>
          <w:sz w:val="32"/>
          <w:szCs w:val="32"/>
          <w:highlight w:val="none"/>
          <w:shd w:val="clear" w:color="auto" w:fill="FFFFFF"/>
        </w:rPr>
        <w:t xml:space="preserve"> 出租汽车企业应当加强对服务质量信誉考核等级为Ｂ级的出租汽车驾驶员的教育和管理。</w:t>
      </w:r>
    </w:p>
    <w:p w14:paraId="7A5A5E70">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第四十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rPr>
        <w:t xml:space="preserve">  出租汽车驾驶员有下列情形之一的，</w:t>
      </w:r>
      <w:r>
        <w:rPr>
          <w:rFonts w:hint="eastAsia" w:ascii="仿宋_GB2312" w:hAnsi="仿宋_GB2312" w:eastAsia="仿宋_GB2312" w:cs="仿宋_GB2312"/>
          <w:color w:val="auto"/>
          <w:sz w:val="32"/>
          <w:szCs w:val="32"/>
          <w:highlight w:val="none"/>
        </w:rPr>
        <w:t>市交通运输主管部门</w:t>
      </w:r>
      <w:r>
        <w:rPr>
          <w:rFonts w:hint="eastAsia" w:ascii="仿宋_GB2312" w:hAnsi="仿宋_GB2312" w:eastAsia="仿宋_GB2312" w:cs="仿宋_GB2312"/>
          <w:color w:val="auto"/>
          <w:sz w:val="32"/>
          <w:szCs w:val="32"/>
          <w:highlight w:val="none"/>
          <w:shd w:val="clear" w:color="auto" w:fill="FFFFFF"/>
        </w:rPr>
        <w:t>应当将其列入不良记录驾驶员名单：</w:t>
      </w:r>
    </w:p>
    <w:p w14:paraId="7DB76D38">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（一）在考核周期内服务质量信誉考核综合得分为</w:t>
      </w:r>
      <w:r>
        <w:rPr>
          <w:rFonts w:hint="eastAsia" w:ascii="仿宋_GB2312" w:hAnsi="仿宋_GB2312" w:eastAsia="仿宋_GB2312" w:cs="仿宋_GB2312"/>
          <w:color w:val="auto"/>
          <w:sz w:val="32"/>
          <w:szCs w:val="32"/>
          <w:highlight w:val="none"/>
          <w:shd w:val="clear" w:color="auto" w:fill="FFFFFF"/>
          <w:lang w:val="en-US" w:eastAsia="zh-CN"/>
        </w:rPr>
        <w:t>3分及以下</w:t>
      </w:r>
      <w:r>
        <w:rPr>
          <w:rFonts w:hint="eastAsia" w:ascii="仿宋_GB2312" w:hAnsi="仿宋_GB2312" w:eastAsia="仿宋_GB2312" w:cs="仿宋_GB2312"/>
          <w:color w:val="auto"/>
          <w:sz w:val="32"/>
          <w:szCs w:val="32"/>
          <w:highlight w:val="none"/>
          <w:shd w:val="clear" w:color="auto" w:fill="FFFFFF"/>
        </w:rPr>
        <w:t>，且未按照规定参加培训的；</w:t>
      </w:r>
    </w:p>
    <w:p w14:paraId="323D1A35">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（二）连续两个考核周期服务质量信誉考核等级均为Ｂ级的；</w:t>
      </w:r>
    </w:p>
    <w:p w14:paraId="5F2A351A">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shd w:val="clear" w:color="auto" w:fill="FFFFFF"/>
        </w:rPr>
        <w:t>（三）在一个考核周期内累计综合得分有两次及以上被计至3分及以下的；</w:t>
      </w:r>
    </w:p>
    <w:p w14:paraId="1877016B">
      <w:pPr>
        <w:shd w:val="clea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（四）无正当理由超过规定时间，未签注服务质量信誉考核等级的；</w:t>
      </w:r>
    </w:p>
    <w:p w14:paraId="01A7E3D2">
      <w:pPr>
        <w:shd w:val="clea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（五）被市级以上媒体、新媒体等渠道曝光，并形成社会影响的；</w:t>
      </w:r>
    </w:p>
    <w:p w14:paraId="1273F478">
      <w:pPr>
        <w:shd w:val="clea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（六）组织或引发影响社会公共秩序、损害社会公共利益等群体性事件，或引起重大信访事件发生的；</w:t>
      </w:r>
    </w:p>
    <w:p w14:paraId="41F0FA68">
      <w:pP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highlight w:val="none"/>
          <w:shd w:val="clear" w:color="auto" w:fill="FFFFFF"/>
          <w:lang w:val="en-US" w:eastAsia="zh-CN" w:bidi="ar-SA"/>
        </w:rPr>
        <w:t>（七）</w:t>
      </w:r>
      <w:r>
        <w:rPr>
          <w:rFonts w:hint="eastAsia" w:ascii="仿宋_GB2312" w:hAnsi="仿宋_GB2312" w:eastAsia="仿宋_GB2312" w:cs="仿宋_GB2312"/>
          <w:i w:val="0"/>
          <w:iCs w:val="0"/>
          <w:caps w:val="0"/>
          <w:color w:val="auto"/>
          <w:spacing w:val="0"/>
          <w:kern w:val="0"/>
          <w:sz w:val="32"/>
          <w:szCs w:val="32"/>
          <w:highlight w:val="none"/>
          <w:shd w:val="clear" w:color="auto" w:fill="FFFFFF"/>
        </w:rPr>
        <w:t>被公安机关实施行政拘留、刑事拘留或其他刑事处罚的；</w:t>
      </w:r>
    </w:p>
    <w:p w14:paraId="7F59896E">
      <w:pPr>
        <w:shd w:val="clea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val="en-US" w:eastAsia="zh-CN" w:bidi="ar-SA"/>
        </w:rPr>
      </w:pPr>
      <w:r>
        <w:rPr>
          <w:rFonts w:hint="eastAsia" w:ascii="仿宋_GB2312" w:hAnsi="仿宋_GB2312" w:eastAsia="仿宋_GB2312" w:cs="仿宋_GB2312"/>
          <w:color w:val="auto"/>
          <w:kern w:val="0"/>
          <w:sz w:val="32"/>
          <w:szCs w:val="32"/>
          <w:highlight w:val="none"/>
          <w:shd w:val="clear" w:color="auto" w:fill="FFFFFF"/>
          <w:lang w:val="en-US" w:eastAsia="zh-CN" w:bidi="ar-SA"/>
        </w:rPr>
        <w:t>（八）发生其他严重违反公共卫生管理等违法行为或服务质量事故的。</w:t>
      </w:r>
    </w:p>
    <w:p w14:paraId="23600510">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sz w:val="32"/>
          <w:szCs w:val="32"/>
          <w:highlight w:val="none"/>
        </w:rPr>
        <w:t>市交通运输主管部门</w:t>
      </w:r>
      <w:r>
        <w:rPr>
          <w:rFonts w:hint="eastAsia" w:ascii="仿宋_GB2312" w:hAnsi="仿宋_GB2312" w:eastAsia="仿宋_GB2312" w:cs="仿宋_GB2312"/>
          <w:color w:val="auto"/>
          <w:kern w:val="0"/>
          <w:sz w:val="32"/>
          <w:szCs w:val="32"/>
          <w:highlight w:val="none"/>
          <w:shd w:val="clear" w:color="auto" w:fill="FFFFFF"/>
        </w:rPr>
        <w:t>建立不良记录驾驶员名单数据库，为出租汽车企业提供查询服务，并加强对不良记录驾驶员的培训教育和管理。对被列为不良记录的驾驶员，自列入不良记录名单之日起</w:t>
      </w:r>
      <w:r>
        <w:rPr>
          <w:rFonts w:hint="eastAsia" w:ascii="仿宋_GB2312" w:hAnsi="仿宋_GB2312" w:eastAsia="仿宋_GB2312" w:cs="仿宋_GB2312"/>
          <w:color w:val="auto"/>
          <w:kern w:val="0"/>
          <w:sz w:val="32"/>
          <w:szCs w:val="32"/>
          <w:highlight w:val="none"/>
          <w:shd w:val="clear" w:color="auto" w:fill="FFFFFF"/>
          <w:lang w:val="en-US" w:eastAsia="zh-CN"/>
        </w:rPr>
        <w:t>注销原从业资格注册，并</w:t>
      </w:r>
      <w:r>
        <w:rPr>
          <w:rFonts w:hint="eastAsia" w:ascii="仿宋_GB2312" w:hAnsi="仿宋_GB2312" w:eastAsia="仿宋_GB2312" w:cs="仿宋_GB2312"/>
          <w:color w:val="auto"/>
          <w:kern w:val="0"/>
          <w:sz w:val="32"/>
          <w:szCs w:val="32"/>
          <w:highlight w:val="none"/>
          <w:shd w:val="clear" w:color="auto" w:fill="FFFFFF"/>
          <w:lang w:eastAsia="zh-CN"/>
        </w:rPr>
        <w:t>延期</w:t>
      </w:r>
      <w:r>
        <w:rPr>
          <w:rFonts w:hint="eastAsia" w:ascii="仿宋_GB2312" w:hAnsi="仿宋_GB2312" w:eastAsia="仿宋_GB2312" w:cs="仿宋_GB2312"/>
          <w:color w:val="auto"/>
          <w:kern w:val="0"/>
          <w:sz w:val="32"/>
          <w:szCs w:val="32"/>
          <w:highlight w:val="none"/>
          <w:shd w:val="clear" w:color="auto" w:fill="FFFFFF"/>
          <w:lang w:val="en-US" w:eastAsia="zh-CN"/>
        </w:rPr>
        <w:t>两年再办理</w:t>
      </w:r>
      <w:r>
        <w:rPr>
          <w:rFonts w:hint="eastAsia" w:ascii="仿宋_GB2312" w:hAnsi="仿宋_GB2312" w:eastAsia="仿宋_GB2312" w:cs="仿宋_GB2312"/>
          <w:color w:val="auto"/>
          <w:kern w:val="0"/>
          <w:sz w:val="32"/>
          <w:szCs w:val="32"/>
          <w:highlight w:val="none"/>
          <w:shd w:val="clear" w:color="auto" w:fill="FFFFFF"/>
          <w:lang w:eastAsia="zh-CN"/>
        </w:rPr>
        <w:t>注册</w:t>
      </w:r>
      <w:r>
        <w:rPr>
          <w:rFonts w:hint="eastAsia" w:ascii="仿宋_GB2312" w:hAnsi="仿宋_GB2312" w:eastAsia="仿宋_GB2312" w:cs="仿宋_GB2312"/>
          <w:color w:val="auto"/>
          <w:kern w:val="0"/>
          <w:sz w:val="32"/>
          <w:szCs w:val="32"/>
          <w:highlight w:val="none"/>
          <w:shd w:val="clear" w:color="auto" w:fill="FFFFFF"/>
        </w:rPr>
        <w:t>。</w:t>
      </w:r>
    </w:p>
    <w:p w14:paraId="78E14EAC">
      <w:pPr>
        <w:shd w:val="clear" w:color="auto"/>
        <w:spacing w:line="560" w:lineRule="exact"/>
        <w:ind w:firstLine="643" w:firstLineChars="200"/>
        <w:jc w:val="left"/>
        <w:textAlignment w:val="bottom"/>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color w:val="auto"/>
          <w:sz w:val="32"/>
          <w:szCs w:val="32"/>
          <w:highlight w:val="none"/>
        </w:rPr>
        <w:t>第四十</w:t>
      </w:r>
      <w:r>
        <w:rPr>
          <w:rFonts w:hint="eastAsia" w:ascii="仿宋_GB2312" w:hAnsi="仿宋_GB2312" w:eastAsia="仿宋_GB2312" w:cs="仿宋_GB2312"/>
          <w:b/>
          <w:color w:val="auto"/>
          <w:sz w:val="32"/>
          <w:szCs w:val="32"/>
          <w:highlight w:val="none"/>
          <w:lang w:val="en-US" w:eastAsia="zh-CN"/>
        </w:rPr>
        <w:t>四</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color w:val="auto"/>
          <w:sz w:val="32"/>
          <w:szCs w:val="32"/>
          <w:highlight w:val="none"/>
        </w:rPr>
        <w:t xml:space="preserve">  市交通运输主管部门</w:t>
      </w:r>
      <w:r>
        <w:rPr>
          <w:rFonts w:hint="eastAsia" w:ascii="仿宋_GB2312" w:hAnsi="仿宋_GB2312" w:eastAsia="仿宋_GB2312" w:cs="仿宋_GB2312"/>
          <w:color w:val="auto"/>
          <w:sz w:val="32"/>
          <w:szCs w:val="32"/>
          <w:highlight w:val="none"/>
          <w:shd w:val="clear" w:color="auto" w:fill="FFFFFF"/>
        </w:rPr>
        <w:t>将单车服务质量信誉考核结果作为申请延续经营</w:t>
      </w:r>
      <w:r>
        <w:rPr>
          <w:rFonts w:hint="eastAsia" w:ascii="仿宋_GB2312" w:hAnsi="仿宋_GB2312" w:eastAsia="仿宋_GB2312" w:cs="仿宋_GB2312"/>
          <w:color w:val="auto"/>
          <w:sz w:val="32"/>
          <w:szCs w:val="32"/>
          <w:highlight w:val="none"/>
        </w:rPr>
        <w:t>许可的重要依据，</w:t>
      </w:r>
      <w:r>
        <w:rPr>
          <w:rFonts w:hint="eastAsia" w:ascii="仿宋_GB2312" w:hAnsi="仿宋_GB2312" w:eastAsia="仿宋_GB2312" w:cs="仿宋_GB2312"/>
          <w:color w:val="auto"/>
          <w:sz w:val="32"/>
          <w:szCs w:val="32"/>
          <w:highlight w:val="none"/>
          <w:shd w:val="clear" w:color="auto" w:fill="FFFFFF"/>
        </w:rPr>
        <w:t>并按以下规定执行：</w:t>
      </w:r>
    </w:p>
    <w:p w14:paraId="4753CDEE">
      <w:pPr>
        <w:shd w:val="clear" w:color="auto"/>
        <w:spacing w:line="560" w:lineRule="exact"/>
        <w:ind w:firstLine="640" w:firstLineChars="200"/>
        <w:jc w:val="left"/>
        <w:textAlignment w:val="bottom"/>
        <w:rPr>
          <w:rFonts w:ascii="仿宋_GB2312" w:hAnsi="仿宋_GB2312" w:eastAsia="仿宋_GB2312" w:cs="仿宋_GB2312"/>
          <w:color w:val="auto"/>
          <w:sz w:val="32"/>
          <w:szCs w:val="32"/>
          <w:highlight w:val="none"/>
          <w:shd w:val="clear" w:color="auto" w:fill="FFFFFF"/>
        </w:rPr>
      </w:pPr>
      <w:r>
        <w:rPr>
          <w:rFonts w:hint="eastAsia" w:ascii="楷体_GB2312" w:hAnsi="楷体_GB2312" w:eastAsia="楷体_GB2312" w:cs="楷体_GB2312"/>
          <w:color w:val="auto"/>
          <w:kern w:val="0"/>
          <w:sz w:val="32"/>
          <w:szCs w:val="32"/>
          <w:highlight w:val="none"/>
          <w:shd w:val="clear" w:color="auto" w:fill="FFFFFF"/>
        </w:rPr>
        <w:t>（一）</w:t>
      </w:r>
      <w:r>
        <w:rPr>
          <w:rFonts w:hint="eastAsia" w:ascii="仿宋_GB2312" w:hAnsi="仿宋_GB2312" w:eastAsia="仿宋_GB2312" w:cs="仿宋_GB2312"/>
          <w:color w:val="auto"/>
          <w:kern w:val="0"/>
          <w:sz w:val="32"/>
          <w:szCs w:val="32"/>
          <w:highlight w:val="none"/>
          <w:shd w:val="clear" w:color="auto" w:fill="FFFFFF"/>
        </w:rPr>
        <w:t>在出租汽车经营权使用期限内，</w:t>
      </w:r>
      <w:r>
        <w:rPr>
          <w:rFonts w:hint="eastAsia" w:ascii="仿宋_GB2312" w:hAnsi="仿宋_GB2312" w:eastAsia="仿宋_GB2312" w:cs="仿宋_GB2312"/>
          <w:color w:val="auto"/>
          <w:sz w:val="32"/>
          <w:szCs w:val="32"/>
          <w:highlight w:val="none"/>
          <w:shd w:val="clear" w:color="auto" w:fill="FFFFFF"/>
        </w:rPr>
        <w:t>连续两年或</w:t>
      </w:r>
      <w:r>
        <w:rPr>
          <w:rFonts w:hint="eastAsia" w:ascii="仿宋_GB2312" w:hAnsi="仿宋_GB2312" w:eastAsia="仿宋_GB2312" w:cs="仿宋_GB2312"/>
          <w:color w:val="auto"/>
          <w:sz w:val="32"/>
          <w:szCs w:val="32"/>
          <w:highlight w:val="none"/>
          <w:shd w:val="clear" w:color="auto" w:fill="FFFFFF"/>
          <w:lang w:val="en-US" w:eastAsia="zh-CN"/>
        </w:rPr>
        <w:t>四</w:t>
      </w:r>
      <w:r>
        <w:rPr>
          <w:rFonts w:hint="eastAsia" w:ascii="仿宋_GB2312" w:hAnsi="仿宋_GB2312" w:eastAsia="仿宋_GB2312" w:cs="仿宋_GB2312"/>
          <w:color w:val="auto"/>
          <w:sz w:val="32"/>
          <w:szCs w:val="32"/>
          <w:highlight w:val="none"/>
          <w:shd w:val="clear" w:color="auto" w:fill="FFFFFF"/>
        </w:rPr>
        <w:t>分之一以上年度等级为AA级及以上的，在申请单车延续经营重新许可时，在符合法定条件下，可优先予以批准；</w:t>
      </w:r>
    </w:p>
    <w:p w14:paraId="6C611F1F">
      <w:pPr>
        <w:shd w:val="clear" w:color="auto"/>
        <w:spacing w:line="560" w:lineRule="exact"/>
        <w:ind w:firstLine="640" w:firstLineChars="200"/>
        <w:jc w:val="left"/>
        <w:textAlignment w:val="bottom"/>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楷体_GB2312" w:hAnsi="楷体_GB2312" w:eastAsia="楷体_GB2312" w:cs="楷体_GB2312"/>
          <w:color w:val="auto"/>
          <w:kern w:val="0"/>
          <w:sz w:val="32"/>
          <w:szCs w:val="32"/>
          <w:highlight w:val="none"/>
          <w:shd w:val="clear" w:color="auto" w:fill="FFFFFF"/>
        </w:rPr>
        <w:t>（二）</w:t>
      </w:r>
      <w:r>
        <w:rPr>
          <w:rFonts w:hint="eastAsia" w:ascii="仿宋_GB2312" w:hAnsi="仿宋_GB2312" w:eastAsia="仿宋_GB2312" w:cs="仿宋_GB2312"/>
          <w:color w:val="auto"/>
          <w:kern w:val="0"/>
          <w:sz w:val="32"/>
          <w:szCs w:val="32"/>
          <w:highlight w:val="none"/>
          <w:shd w:val="clear" w:color="auto" w:fill="FFFFFF"/>
          <w:lang w:val="en-US" w:eastAsia="zh-CN" w:bidi="en-US"/>
        </w:rPr>
        <w:t>对一个</w:t>
      </w:r>
      <w:r>
        <w:rPr>
          <w:rFonts w:hint="eastAsia" w:ascii="仿宋_GB2312" w:hAnsi="仿宋_GB2312" w:eastAsia="仿宋_GB2312" w:cs="仿宋_GB2312"/>
          <w:color w:val="auto"/>
          <w:kern w:val="0"/>
          <w:sz w:val="32"/>
          <w:szCs w:val="32"/>
          <w:highlight w:val="none"/>
          <w:shd w:val="clear" w:color="auto" w:fill="FFFFFF"/>
          <w:lang w:val="en-US" w:eastAsia="en-US" w:bidi="en-US"/>
        </w:rPr>
        <w:t>考核</w:t>
      </w:r>
      <w:r>
        <w:rPr>
          <w:rFonts w:hint="eastAsia" w:ascii="仿宋_GB2312" w:hAnsi="仿宋_GB2312" w:eastAsia="仿宋_GB2312" w:cs="仿宋_GB2312"/>
          <w:color w:val="auto"/>
          <w:kern w:val="0"/>
          <w:sz w:val="32"/>
          <w:szCs w:val="32"/>
          <w:highlight w:val="none"/>
          <w:shd w:val="clear" w:color="auto" w:fill="FFFFFF"/>
          <w:lang w:val="en-US" w:eastAsia="zh-CN" w:bidi="en-US"/>
        </w:rPr>
        <w:t>周期内单车服务质量信誉考核</w:t>
      </w:r>
      <w:r>
        <w:rPr>
          <w:rFonts w:hint="eastAsia" w:ascii="仿宋_GB2312" w:hAnsi="仿宋_GB2312" w:eastAsia="仿宋_GB2312" w:cs="仿宋_GB2312"/>
          <w:color w:val="auto"/>
          <w:kern w:val="0"/>
          <w:sz w:val="32"/>
          <w:szCs w:val="32"/>
          <w:highlight w:val="none"/>
          <w:shd w:val="clear" w:color="auto" w:fill="FFFFFF"/>
          <w:lang w:val="en-US" w:eastAsia="en-US" w:bidi="en-US"/>
        </w:rPr>
        <w:t>等级</w:t>
      </w:r>
      <w:r>
        <w:rPr>
          <w:rFonts w:hint="eastAsia" w:ascii="仿宋_GB2312" w:hAnsi="仿宋_GB2312" w:eastAsia="仿宋_GB2312" w:cs="仿宋_GB2312"/>
          <w:color w:val="auto"/>
          <w:sz w:val="32"/>
          <w:szCs w:val="32"/>
          <w:highlight w:val="none"/>
          <w:shd w:val="clear" w:color="auto" w:fill="FFFFFF"/>
        </w:rPr>
        <w:t>为A级的</w:t>
      </w:r>
      <w:r>
        <w:rPr>
          <w:rFonts w:hint="eastAsia" w:ascii="仿宋_GB2312" w:hAnsi="仿宋_GB2312" w:eastAsia="仿宋_GB2312" w:cs="仿宋_GB2312"/>
          <w:color w:val="auto"/>
          <w:sz w:val="32"/>
          <w:szCs w:val="32"/>
          <w:highlight w:val="none"/>
          <w:shd w:val="clear" w:color="auto" w:fill="FFFFFF"/>
          <w:lang w:val="en-US" w:eastAsia="zh-CN"/>
        </w:rPr>
        <w:t>出租汽车车辆</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shd w:val="clear" w:color="auto" w:fill="FFFFFF"/>
          <w:lang w:val="en-US" w:eastAsia="zh-CN"/>
        </w:rPr>
        <w:t>交通运输主管部门应责令其限期整改</w:t>
      </w:r>
      <w:r>
        <w:rPr>
          <w:rFonts w:hint="eastAsia" w:ascii="仿宋_GB2312" w:hAnsi="仿宋_GB2312" w:eastAsia="仿宋_GB2312" w:cs="仿宋_GB2312"/>
          <w:color w:val="auto"/>
          <w:sz w:val="32"/>
          <w:szCs w:val="32"/>
          <w:highlight w:val="none"/>
          <w:shd w:val="clear" w:color="auto" w:fill="FFFFFF"/>
        </w:rPr>
        <w:t>，出租汽车经营者向</w:t>
      </w:r>
      <w:r>
        <w:rPr>
          <w:rFonts w:hint="eastAsia" w:ascii="仿宋_GB2312" w:hAnsi="仿宋_GB2312" w:eastAsia="仿宋_GB2312" w:cs="仿宋_GB2312"/>
          <w:color w:val="auto"/>
          <w:sz w:val="32"/>
          <w:szCs w:val="32"/>
          <w:highlight w:val="none"/>
        </w:rPr>
        <w:t>市交通运输主管部门</w:t>
      </w:r>
      <w:r>
        <w:rPr>
          <w:rFonts w:hint="eastAsia" w:ascii="仿宋_GB2312" w:hAnsi="仿宋_GB2312" w:eastAsia="仿宋_GB2312" w:cs="仿宋_GB2312"/>
          <w:color w:val="auto"/>
          <w:kern w:val="0"/>
          <w:sz w:val="32"/>
          <w:szCs w:val="32"/>
          <w:highlight w:val="none"/>
          <w:shd w:val="clear" w:color="auto" w:fill="FFFFFF"/>
        </w:rPr>
        <w:t>提交服务质量承诺，加强经营管理，履行主体责任，提升服务质量</w:t>
      </w:r>
      <w:r>
        <w:rPr>
          <w:rFonts w:hint="eastAsia" w:ascii="仿宋_GB2312" w:hAnsi="仿宋_GB2312" w:eastAsia="仿宋_GB2312" w:cs="仿宋_GB2312"/>
          <w:color w:val="auto"/>
          <w:kern w:val="0"/>
          <w:sz w:val="32"/>
          <w:szCs w:val="32"/>
          <w:highlight w:val="none"/>
          <w:shd w:val="clear" w:color="auto" w:fill="FFFFFF"/>
          <w:lang w:eastAsia="zh-CN"/>
        </w:rPr>
        <w:t>；</w:t>
      </w:r>
    </w:p>
    <w:p w14:paraId="78B5A6DC">
      <w:pPr>
        <w:numPr>
          <w:ilvl w:val="0"/>
          <w:numId w:val="2"/>
        </w:numPr>
        <w:shd w:val="clear" w:color="auto"/>
        <w:spacing w:line="560" w:lineRule="exact"/>
        <w:ind w:firstLine="640" w:firstLineChars="200"/>
        <w:jc w:val="left"/>
        <w:textAlignment w:val="bottom"/>
        <w:rPr>
          <w:rFonts w:hint="eastAsia"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在出租汽车经营权使用期限内，连续两年或</w:t>
      </w:r>
      <w:r>
        <w:rPr>
          <w:rFonts w:hint="eastAsia" w:ascii="仿宋_GB2312" w:hAnsi="仿宋_GB2312" w:eastAsia="仿宋_GB2312" w:cs="仿宋_GB2312"/>
          <w:color w:val="auto"/>
          <w:kern w:val="0"/>
          <w:sz w:val="32"/>
          <w:szCs w:val="32"/>
          <w:highlight w:val="none"/>
          <w:shd w:val="clear" w:color="auto" w:fill="FFFFFF"/>
          <w:lang w:val="en-US" w:eastAsia="zh-CN"/>
        </w:rPr>
        <w:t>四</w:t>
      </w:r>
      <w:r>
        <w:rPr>
          <w:rFonts w:hint="eastAsia" w:ascii="仿宋_GB2312" w:hAnsi="仿宋_GB2312" w:eastAsia="仿宋_GB2312" w:cs="仿宋_GB2312"/>
          <w:color w:val="auto"/>
          <w:kern w:val="0"/>
          <w:sz w:val="32"/>
          <w:szCs w:val="32"/>
          <w:highlight w:val="none"/>
          <w:shd w:val="clear" w:color="auto" w:fill="FFFFFF"/>
        </w:rPr>
        <w:t>分之一以上年度考核周期服务质量信誉考核等级为B级的</w:t>
      </w:r>
      <w:r>
        <w:rPr>
          <w:rFonts w:hint="eastAsia" w:ascii="仿宋_GB2312" w:hAnsi="仿宋_GB2312" w:eastAsia="仿宋_GB2312" w:cs="仿宋_GB2312"/>
          <w:color w:val="auto"/>
          <w:kern w:val="0"/>
          <w:sz w:val="32"/>
          <w:szCs w:val="32"/>
          <w:highlight w:val="none"/>
          <w:shd w:val="clear" w:color="auto" w:fill="FFFFFF"/>
          <w:lang w:val="en-US" w:eastAsia="zh-CN"/>
        </w:rPr>
        <w:t>巡游车车辆</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视为服务质量信誉考核不合格，</w:t>
      </w:r>
      <w:r>
        <w:rPr>
          <w:rFonts w:hint="default" w:ascii="仿宋_GB2312" w:hAnsi="仿宋_GB2312" w:eastAsia="仿宋_GB2312" w:cs="仿宋_GB2312"/>
          <w:color w:val="auto"/>
          <w:kern w:val="0"/>
          <w:sz w:val="32"/>
          <w:szCs w:val="32"/>
          <w:highlight w:val="none"/>
          <w:shd w:val="clear" w:color="auto" w:fill="FFFFFF"/>
        </w:rPr>
        <w:t>其营运车辆对应的车辆经营权按《</w:t>
      </w:r>
      <w:r>
        <w:rPr>
          <w:rFonts w:hint="eastAsia" w:ascii="仿宋_GB2312" w:hAnsi="仿宋_GB2312" w:eastAsia="仿宋_GB2312" w:cs="仿宋_GB2312"/>
          <w:color w:val="auto"/>
          <w:kern w:val="0"/>
          <w:sz w:val="32"/>
          <w:szCs w:val="32"/>
          <w:highlight w:val="none"/>
          <w:shd w:val="clear" w:color="auto" w:fill="FFFFFF"/>
          <w:lang w:val="en-US" w:eastAsia="zh-CN"/>
        </w:rPr>
        <w:t>柳州市巡游出租汽车特许经营协议</w:t>
      </w:r>
      <w:r>
        <w:rPr>
          <w:rFonts w:hint="default" w:ascii="仿宋_GB2312" w:hAnsi="仿宋_GB2312" w:eastAsia="仿宋_GB2312" w:cs="仿宋_GB2312"/>
          <w:color w:val="auto"/>
          <w:kern w:val="0"/>
          <w:sz w:val="32"/>
          <w:szCs w:val="32"/>
          <w:highlight w:val="none"/>
          <w:shd w:val="clear" w:color="auto" w:fill="FFFFFF"/>
        </w:rPr>
        <w:t>》约定事项处置</w:t>
      </w:r>
      <w:r>
        <w:rPr>
          <w:rFonts w:hint="eastAsia" w:ascii="仿宋_GB2312" w:hAnsi="仿宋_GB2312" w:eastAsia="仿宋_GB2312" w:cs="仿宋_GB2312"/>
          <w:color w:val="auto"/>
          <w:kern w:val="0"/>
          <w:sz w:val="32"/>
          <w:szCs w:val="32"/>
          <w:highlight w:val="none"/>
          <w:shd w:val="clear" w:color="auto" w:fill="FFFFFF"/>
          <w:lang w:eastAsia="zh-CN"/>
        </w:rPr>
        <w:t>。</w:t>
      </w:r>
    </w:p>
    <w:p w14:paraId="33ED25DA">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rPr>
        <w:t>第四十</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单车服务质量信誉考核等级为AAA级的，巡游车单车</w:t>
      </w:r>
      <w:r>
        <w:rPr>
          <w:rFonts w:hint="eastAsia" w:ascii="仿宋_GB2312" w:hAnsi="仿宋_GB2312" w:eastAsia="仿宋_GB2312" w:cs="仿宋_GB2312"/>
          <w:color w:val="auto"/>
          <w:sz w:val="32"/>
          <w:szCs w:val="32"/>
          <w:highlight w:val="none"/>
          <w:shd w:val="clear" w:color="auto" w:fill="FFFFFF"/>
        </w:rPr>
        <w:t>服务质量信誉考核等级由巡游车经营者在顶灯标注。网约车单车服务质量信誉考核等级由网约车经营者在移动互联网应用程序客户端标注。</w:t>
      </w:r>
    </w:p>
    <w:p w14:paraId="2AF43ECA">
      <w:pPr>
        <w:pStyle w:val="8"/>
        <w:widowControl/>
        <w:shd w:val="clear" w:color="auto"/>
        <w:spacing w:before="0" w:beforeAutospacing="0" w:after="0" w:afterAutospacing="0" w:line="560" w:lineRule="exact"/>
        <w:ind w:firstLine="640" w:firstLineChars="200"/>
        <w:rPr>
          <w:rFonts w:ascii="仿宋_GB2312" w:hAnsi="仿宋_GB2312" w:eastAsia="仿宋_GB2312" w:cs="仿宋_GB2312"/>
          <w:color w:val="auto"/>
          <w:sz w:val="32"/>
          <w:szCs w:val="32"/>
          <w:highlight w:val="none"/>
          <w:shd w:val="clear" w:color="auto" w:fill="FFFFFF"/>
        </w:rPr>
      </w:pPr>
    </w:p>
    <w:p w14:paraId="6B49481A">
      <w:pPr>
        <w:pStyle w:val="8"/>
        <w:widowControl/>
        <w:shd w:val="clear" w:color="auto"/>
        <w:spacing w:before="0" w:beforeAutospacing="0" w:after="0" w:afterAutospacing="0" w:line="560" w:lineRule="exact"/>
        <w:ind w:left="0" w:leftChars="0" w:firstLine="0" w:firstLineChars="0"/>
        <w:jc w:val="center"/>
        <w:rPr>
          <w:rFonts w:ascii="黑体" w:hAnsi="黑体" w:eastAsia="黑体" w:cs="黑体"/>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t>第八章  附　则</w:t>
      </w:r>
    </w:p>
    <w:p w14:paraId="08A14BD1">
      <w:pPr>
        <w:shd w:val="clea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shd w:val="clear" w:color="auto" w:fill="FFFFFF"/>
        </w:rPr>
        <w:t>第四十</w:t>
      </w:r>
      <w:r>
        <w:rPr>
          <w:rFonts w:hint="eastAsia" w:ascii="仿宋_GB2312" w:hAnsi="仿宋_GB2312" w:eastAsia="仿宋_GB2312" w:cs="仿宋_GB2312"/>
          <w:b/>
          <w:bCs/>
          <w:color w:val="auto"/>
          <w:sz w:val="32"/>
          <w:szCs w:val="32"/>
          <w:highlight w:val="none"/>
          <w:shd w:val="clear" w:color="auto" w:fill="FFFFFF"/>
          <w:lang w:eastAsia="zh-CN"/>
        </w:rPr>
        <w:t>六</w:t>
      </w:r>
      <w:r>
        <w:rPr>
          <w:rFonts w:hint="eastAsia" w:ascii="仿宋_GB2312" w:hAnsi="仿宋_GB2312" w:eastAsia="仿宋_GB2312" w:cs="仿宋_GB2312"/>
          <w:b/>
          <w:bCs/>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rPr>
        <w:t xml:space="preserve">  </w:t>
      </w:r>
      <w:r>
        <w:rPr>
          <w:rFonts w:hint="eastAsia" w:ascii="仿宋_GB2312" w:hAnsi="仿宋_GB2312" w:eastAsia="仿宋_GB2312" w:cs="仿宋_GB2312"/>
          <w:color w:val="auto"/>
          <w:sz w:val="32"/>
          <w:szCs w:val="32"/>
          <w:highlight w:val="none"/>
        </w:rPr>
        <w:t>本办法中下列用语的含义是指：</w:t>
      </w:r>
    </w:p>
    <w:p w14:paraId="5FF710FC">
      <w:pPr>
        <w:shd w:val="clea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（一）出租汽车驾驶员，是指取得出租汽车从业资格</w:t>
      </w:r>
      <w:r>
        <w:rPr>
          <w:rFonts w:hint="eastAsia" w:ascii="仿宋_GB2312" w:hAnsi="仿宋_GB2312" w:eastAsia="仿宋_GB2312" w:cs="仿宋_GB2312"/>
          <w:color w:val="auto"/>
          <w:sz w:val="32"/>
          <w:szCs w:val="32"/>
          <w:highlight w:val="none"/>
          <w:lang w:eastAsia="zh-CN"/>
        </w:rPr>
        <w:t>注册在岗，</w:t>
      </w:r>
      <w:r>
        <w:rPr>
          <w:rFonts w:hint="eastAsia" w:ascii="仿宋_GB2312" w:hAnsi="仿宋_GB2312" w:eastAsia="仿宋_GB2312" w:cs="仿宋_GB2312"/>
          <w:color w:val="auto"/>
          <w:sz w:val="32"/>
          <w:szCs w:val="32"/>
          <w:highlight w:val="none"/>
        </w:rPr>
        <w:t>并在考核周期内从事出租汽车服务的驾驶人员。</w:t>
      </w:r>
    </w:p>
    <w:p w14:paraId="72518C8E">
      <w:pPr>
        <w:shd w:val="clea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（二）出租汽车企业服务质量信誉考核，是指在考核周期内，对出租汽车企业的管理制度、安全运营、运营服务和社会责任等方面的综合评价。</w:t>
      </w:r>
    </w:p>
    <w:p w14:paraId="13D3F44C">
      <w:pPr>
        <w:shd w:val="clea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（三）出租汽车驾驶员服务质量信誉考核，是指在考核周期内，对驾驶员在出租汽车服务中遵纪守法、安全生产、经营行为和运营服务等方面的综合评价。</w:t>
      </w:r>
    </w:p>
    <w:p w14:paraId="5E5FE811">
      <w:pPr>
        <w:shd w:val="clear"/>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）出租汽车</w:t>
      </w:r>
      <w:r>
        <w:rPr>
          <w:rFonts w:hint="eastAsia" w:ascii="仿宋_GB2312" w:hAnsi="仿宋_GB2312" w:eastAsia="仿宋_GB2312" w:cs="仿宋_GB2312"/>
          <w:color w:val="auto"/>
          <w:sz w:val="32"/>
          <w:szCs w:val="32"/>
          <w:highlight w:val="none"/>
          <w:lang w:eastAsia="zh-CN"/>
        </w:rPr>
        <w:t>单车</w:t>
      </w:r>
      <w:r>
        <w:rPr>
          <w:rFonts w:hint="eastAsia" w:ascii="仿宋_GB2312" w:hAnsi="仿宋_GB2312" w:eastAsia="仿宋_GB2312" w:cs="仿宋_GB2312"/>
          <w:color w:val="auto"/>
          <w:sz w:val="32"/>
          <w:szCs w:val="32"/>
          <w:highlight w:val="none"/>
        </w:rPr>
        <w:t>服务质量信誉考核，是指在考核周期内，</w:t>
      </w:r>
      <w:r>
        <w:rPr>
          <w:rFonts w:hint="eastAsia" w:ascii="仿宋_GB2312" w:hAnsi="仿宋_GB2312" w:eastAsia="仿宋_GB2312" w:cs="仿宋_GB2312"/>
          <w:color w:val="auto"/>
          <w:sz w:val="32"/>
          <w:szCs w:val="32"/>
          <w:highlight w:val="none"/>
          <w:lang w:eastAsia="zh-CN"/>
        </w:rPr>
        <w:t>单台出租汽车</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eastAsia="zh-CN"/>
        </w:rPr>
        <w:t>出租汽车</w:t>
      </w:r>
      <w:r>
        <w:rPr>
          <w:rFonts w:hint="eastAsia" w:ascii="仿宋_GB2312" w:hAnsi="仿宋_GB2312" w:eastAsia="仿宋_GB2312" w:cs="仿宋_GB2312"/>
          <w:color w:val="auto"/>
          <w:sz w:val="32"/>
          <w:szCs w:val="32"/>
          <w:highlight w:val="none"/>
        </w:rPr>
        <w:t>服务中遵纪守法、安全生产、经营行为和运营服务等方面的综合评价。</w:t>
      </w:r>
    </w:p>
    <w:p w14:paraId="2A01DAD9">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shd w:val="clear" w:color="auto" w:fill="FFFFFF"/>
          <w:lang w:eastAsia="zh-CN"/>
        </w:rPr>
        <w:t>（五）</w:t>
      </w:r>
      <w:r>
        <w:rPr>
          <w:rFonts w:hint="eastAsia" w:ascii="仿宋_GB2312" w:hAnsi="仿宋_GB2312" w:eastAsia="仿宋_GB2312" w:cs="仿宋_GB2312"/>
          <w:color w:val="auto"/>
          <w:sz w:val="32"/>
          <w:szCs w:val="32"/>
          <w:highlight w:val="none"/>
          <w:shd w:val="clear" w:color="auto" w:fill="FFFFFF"/>
        </w:rPr>
        <w:t>重特大恶性服务质量事件，是指由于出租汽车企业或其出租汽车驾驶员的原因，造成严重人身伤害或重大财产损失，或造成恶劣社会影响的服务质量事件。</w:t>
      </w:r>
    </w:p>
    <w:p w14:paraId="76656A1D">
      <w:pPr>
        <w:pStyle w:val="8"/>
        <w:widowControl/>
        <w:shd w:val="clear" w:color="auto"/>
        <w:spacing w:before="0" w:beforeAutospacing="0" w:after="0" w:afterAutospacing="0" w:line="560" w:lineRule="exact"/>
        <w:ind w:firstLine="640" w:firstLineChars="200"/>
        <w:rPr>
          <w:rFonts w:hint="eastAsia" w:ascii="仿宋_GB2312" w:hAnsi="仿宋_GB2312" w:eastAsia="仿宋_GB2312" w:cs="仿宋_GB2312"/>
          <w:color w:val="auto"/>
          <w:sz w:val="32"/>
          <w:szCs w:val="32"/>
          <w:highlight w:val="none"/>
          <w:shd w:val="clear" w:color="auto" w:fill="FFFFFF"/>
          <w:lang w:eastAsia="zh-CN"/>
        </w:rPr>
      </w:pPr>
      <w:r>
        <w:rPr>
          <w:rFonts w:hint="eastAsia" w:ascii="仿宋_GB2312" w:hAnsi="仿宋_GB2312" w:eastAsia="仿宋_GB2312" w:cs="仿宋_GB2312"/>
          <w:color w:val="auto"/>
          <w:sz w:val="32"/>
          <w:szCs w:val="32"/>
          <w:highlight w:val="none"/>
          <w:shd w:val="clear" w:color="auto" w:fill="FFFFFF"/>
          <w:lang w:eastAsia="zh-CN"/>
        </w:rPr>
        <w:t>（六）</w:t>
      </w:r>
      <w:r>
        <w:rPr>
          <w:rFonts w:hint="eastAsia" w:ascii="仿宋_GB2312" w:hAnsi="仿宋_GB2312" w:eastAsia="仿宋_GB2312" w:cs="仿宋_GB2312"/>
          <w:color w:val="auto"/>
          <w:kern w:val="0"/>
          <w:sz w:val="32"/>
          <w:szCs w:val="32"/>
          <w:highlight w:val="none"/>
          <w:shd w:val="clear" w:color="auto" w:fill="FFFFFF"/>
        </w:rPr>
        <w:t>不</w:t>
      </w:r>
      <w:r>
        <w:rPr>
          <w:rStyle w:val="18"/>
          <w:rFonts w:hint="eastAsia" w:ascii="仿宋_GB2312" w:hAnsi="仿宋_GB2312" w:eastAsia="仿宋_GB2312" w:cs="仿宋_GB2312"/>
          <w:color w:val="auto"/>
          <w:kern w:val="0"/>
          <w:sz w:val="32"/>
          <w:szCs w:val="32"/>
          <w:highlight w:val="none"/>
          <w:shd w:val="clear" w:color="auto" w:fill="FFFFFF"/>
        </w:rPr>
        <w:t>参加</w:t>
      </w:r>
      <w:r>
        <w:rPr>
          <w:rStyle w:val="18"/>
          <w:rFonts w:hint="eastAsia" w:ascii="仿宋_GB2312" w:hAnsi="仿宋_GB2312" w:eastAsia="仿宋_GB2312" w:cs="仿宋_GB2312"/>
          <w:color w:val="auto"/>
          <w:kern w:val="0"/>
          <w:sz w:val="32"/>
          <w:szCs w:val="32"/>
          <w:highlight w:val="none"/>
          <w:shd w:val="clear" w:color="auto" w:fill="FFFFFF"/>
          <w:lang w:val="en-US"/>
        </w:rPr>
        <w:t>或不配合</w:t>
      </w:r>
      <w:r>
        <w:rPr>
          <w:rStyle w:val="18"/>
          <w:rFonts w:hint="eastAsia" w:ascii="仿宋_GB2312" w:hAnsi="仿宋_GB2312" w:eastAsia="仿宋_GB2312" w:cs="仿宋_GB2312"/>
          <w:color w:val="auto"/>
          <w:kern w:val="0"/>
          <w:sz w:val="32"/>
          <w:szCs w:val="32"/>
          <w:highlight w:val="none"/>
          <w:shd w:val="clear" w:color="auto" w:fill="FFFFFF"/>
        </w:rPr>
        <w:t>服务质量信誉考核，包括</w:t>
      </w:r>
      <w:r>
        <w:rPr>
          <w:rStyle w:val="18"/>
          <w:rFonts w:hint="eastAsia" w:ascii="仿宋_GB2312" w:hAnsi="仿宋_GB2312" w:eastAsia="仿宋_GB2312" w:cs="仿宋_GB2312"/>
          <w:color w:val="auto"/>
          <w:kern w:val="0"/>
          <w:sz w:val="32"/>
          <w:szCs w:val="32"/>
          <w:highlight w:val="none"/>
          <w:shd w:val="clear" w:color="auto" w:fill="FFFFFF"/>
          <w:lang w:val="en-US"/>
        </w:rPr>
        <w:t>但不限于</w:t>
      </w:r>
      <w:r>
        <w:rPr>
          <w:rFonts w:hint="eastAsia" w:ascii="仿宋_GB2312" w:hAnsi="仿宋_GB2312" w:eastAsia="仿宋_GB2312" w:cs="仿宋_GB2312"/>
          <w:color w:val="auto"/>
          <w:sz w:val="32"/>
          <w:szCs w:val="32"/>
          <w:highlight w:val="none"/>
        </w:rPr>
        <w:t>已取得《经营许可证》，但年度内未开展经营业务的</w:t>
      </w:r>
      <w:r>
        <w:rPr>
          <w:rFonts w:hint="eastAsia" w:ascii="仿宋_GB2312" w:hAnsi="仿宋_GB2312" w:eastAsia="仿宋_GB2312" w:cs="仿宋_GB2312"/>
          <w:color w:val="auto"/>
          <w:kern w:val="0"/>
          <w:sz w:val="32"/>
          <w:szCs w:val="32"/>
          <w:highlight w:val="none"/>
          <w:shd w:val="clear" w:color="auto" w:fill="FFFFFF"/>
          <w:lang w:eastAsia="zh-CN"/>
        </w:rPr>
        <w:t>；已开展</w:t>
      </w:r>
      <w:r>
        <w:rPr>
          <w:rFonts w:hint="eastAsia" w:ascii="仿宋_GB2312" w:hAnsi="仿宋_GB2312" w:eastAsia="仿宋_GB2312" w:cs="仿宋_GB2312"/>
          <w:color w:val="auto"/>
          <w:sz w:val="32"/>
          <w:szCs w:val="32"/>
          <w:highlight w:val="none"/>
        </w:rPr>
        <w:t>经营业务</w:t>
      </w:r>
      <w:r>
        <w:rPr>
          <w:rFonts w:hint="eastAsia" w:ascii="仿宋_GB2312" w:hAnsi="仿宋_GB2312" w:eastAsia="仿宋_GB2312" w:cs="仿宋_GB2312"/>
          <w:color w:val="auto"/>
          <w:sz w:val="32"/>
          <w:szCs w:val="32"/>
          <w:highlight w:val="none"/>
          <w:lang w:val="en-US" w:eastAsia="zh-CN"/>
        </w:rPr>
        <w:t>但未按时提交考核申请材料的</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shd w:val="clear" w:color="auto" w:fill="FFFFFF"/>
          <w:lang w:val="en-US" w:eastAsia="zh-CN"/>
        </w:rPr>
        <w:t>现场考核时</w:t>
      </w:r>
      <w:r>
        <w:rPr>
          <w:rFonts w:hint="eastAsia" w:ascii="仿宋_GB2312" w:hAnsi="仿宋_GB2312" w:eastAsia="仿宋_GB2312" w:cs="仿宋_GB2312"/>
          <w:color w:val="auto"/>
          <w:kern w:val="0"/>
          <w:sz w:val="32"/>
          <w:szCs w:val="32"/>
          <w:highlight w:val="none"/>
          <w:shd w:val="clear" w:color="auto" w:fill="FFFFFF"/>
        </w:rPr>
        <w:t>无法提供现场考核所需的场地、</w:t>
      </w:r>
      <w:r>
        <w:rPr>
          <w:rFonts w:hint="eastAsia" w:ascii="仿宋_GB2312" w:hAnsi="仿宋_GB2312" w:eastAsia="仿宋_GB2312" w:cs="仿宋_GB2312"/>
          <w:color w:val="auto"/>
          <w:kern w:val="0"/>
          <w:sz w:val="32"/>
          <w:szCs w:val="32"/>
          <w:highlight w:val="none"/>
          <w:shd w:val="clear" w:color="auto" w:fill="FFFFFF"/>
          <w:lang w:val="en-US" w:eastAsia="zh-CN"/>
        </w:rPr>
        <w:t>人员、</w:t>
      </w:r>
      <w:r>
        <w:rPr>
          <w:rFonts w:hint="eastAsia" w:ascii="仿宋_GB2312" w:hAnsi="仿宋_GB2312" w:eastAsia="仿宋_GB2312" w:cs="仿宋_GB2312"/>
          <w:color w:val="auto"/>
          <w:kern w:val="0"/>
          <w:sz w:val="32"/>
          <w:szCs w:val="32"/>
          <w:highlight w:val="none"/>
          <w:shd w:val="clear" w:color="auto" w:fill="FFFFFF"/>
        </w:rPr>
        <w:t>设施</w:t>
      </w:r>
      <w:r>
        <w:rPr>
          <w:rFonts w:hint="eastAsia" w:ascii="仿宋_GB2312" w:hAnsi="仿宋_GB2312" w:eastAsia="仿宋_GB2312" w:cs="仿宋_GB2312"/>
          <w:color w:val="auto"/>
          <w:kern w:val="0"/>
          <w:sz w:val="32"/>
          <w:szCs w:val="32"/>
          <w:highlight w:val="none"/>
          <w:shd w:val="clear" w:color="auto" w:fill="FFFFFF"/>
          <w:lang w:eastAsia="zh-CN"/>
        </w:rPr>
        <w:t>、资料</w:t>
      </w:r>
      <w:r>
        <w:rPr>
          <w:rFonts w:hint="eastAsia" w:ascii="仿宋_GB2312" w:hAnsi="仿宋_GB2312" w:eastAsia="仿宋_GB2312" w:cs="仿宋_GB2312"/>
          <w:color w:val="auto"/>
          <w:kern w:val="0"/>
          <w:sz w:val="32"/>
          <w:szCs w:val="32"/>
          <w:highlight w:val="none"/>
          <w:shd w:val="clear" w:color="auto" w:fill="FFFFFF"/>
        </w:rPr>
        <w:t>等情形</w:t>
      </w:r>
      <w:r>
        <w:rPr>
          <w:rFonts w:hint="eastAsia" w:ascii="仿宋_GB2312" w:hAnsi="仿宋_GB2312" w:eastAsia="仿宋_GB2312" w:cs="仿宋_GB2312"/>
          <w:color w:val="auto"/>
          <w:kern w:val="0"/>
          <w:sz w:val="32"/>
          <w:szCs w:val="32"/>
          <w:highlight w:val="none"/>
          <w:shd w:val="clear" w:color="auto" w:fill="FFFFFF"/>
          <w:lang w:eastAsia="zh-CN"/>
        </w:rPr>
        <w:t>导致无法开展考核的。</w:t>
      </w:r>
    </w:p>
    <w:p w14:paraId="5539E132">
      <w:pPr>
        <w:pStyle w:val="8"/>
        <w:widowControl/>
        <w:shd w:val="clear" w:color="auto"/>
        <w:spacing w:before="0" w:beforeAutospacing="0" w:after="0" w:afterAutospacing="0" w:line="560" w:lineRule="exact"/>
        <w:ind w:firstLine="643" w:firstLineChars="200"/>
        <w:rPr>
          <w:rFonts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b/>
          <w:bCs/>
          <w:color w:val="auto"/>
          <w:sz w:val="32"/>
          <w:szCs w:val="32"/>
          <w:highlight w:val="none"/>
          <w:shd w:val="clear" w:color="auto" w:fill="FFFFFF"/>
        </w:rPr>
        <w:t>第四十</w:t>
      </w:r>
      <w:r>
        <w:rPr>
          <w:rFonts w:hint="eastAsia" w:ascii="仿宋_GB2312" w:hAnsi="仿宋_GB2312" w:eastAsia="仿宋_GB2312" w:cs="仿宋_GB2312"/>
          <w:b/>
          <w:bCs/>
          <w:color w:val="auto"/>
          <w:sz w:val="32"/>
          <w:szCs w:val="32"/>
          <w:highlight w:val="none"/>
          <w:shd w:val="clear" w:color="auto" w:fill="FFFFFF"/>
          <w:lang w:eastAsia="zh-CN"/>
        </w:rPr>
        <w:t>七</w:t>
      </w:r>
      <w:r>
        <w:rPr>
          <w:rFonts w:hint="eastAsia" w:ascii="仿宋_GB2312" w:hAnsi="仿宋_GB2312" w:eastAsia="仿宋_GB2312" w:cs="仿宋_GB2312"/>
          <w:b/>
          <w:bCs/>
          <w:color w:val="auto"/>
          <w:sz w:val="32"/>
          <w:szCs w:val="32"/>
          <w:highlight w:val="none"/>
          <w:shd w:val="clear" w:color="auto" w:fill="FFFFFF"/>
        </w:rPr>
        <w:t>条</w:t>
      </w:r>
      <w:r>
        <w:rPr>
          <w:rFonts w:hint="eastAsia" w:ascii="仿宋_GB2312" w:hAnsi="仿宋_GB2312" w:eastAsia="仿宋_GB2312" w:cs="仿宋_GB2312"/>
          <w:color w:val="auto"/>
          <w:sz w:val="32"/>
          <w:szCs w:val="32"/>
          <w:highlight w:val="none"/>
          <w:shd w:val="clear" w:color="auto" w:fill="FFFFFF"/>
        </w:rPr>
        <w:t xml:space="preserve">  出租汽车企业应建立出租汽车企业和驾驶员服务质量信誉电子档案。行业协会等第三方机构可参与出租汽车服务质量信誉考核工作。服务质量信誉纸质档案保存时间不得低于3年，电子档案保存时间不得低于10年。</w:t>
      </w:r>
    </w:p>
    <w:p w14:paraId="1A4D7B0F">
      <w:pPr>
        <w:shd w:val="clear"/>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第四十</w:t>
      </w:r>
      <w:r>
        <w:rPr>
          <w:rFonts w:hint="eastAsia" w:ascii="仿宋_GB2312" w:hAnsi="仿宋_GB2312" w:eastAsia="仿宋_GB2312" w:cs="仿宋_GB2312"/>
          <w:b/>
          <w:color w:val="auto"/>
          <w:sz w:val="32"/>
          <w:szCs w:val="32"/>
          <w:highlight w:val="none"/>
          <w:lang w:eastAsia="zh-CN"/>
        </w:rPr>
        <w:t>八</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市辖五县可参照本考核办法执行。</w:t>
      </w:r>
    </w:p>
    <w:p w14:paraId="79221E34">
      <w:pPr>
        <w:widowControl/>
        <w:shd w:val="clear" w:color="auto"/>
        <w:spacing w:line="560" w:lineRule="exact"/>
        <w:ind w:firstLine="643"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第四十</w:t>
      </w:r>
      <w:r>
        <w:rPr>
          <w:rFonts w:hint="eastAsia" w:ascii="仿宋_GB2312" w:hAnsi="仿宋_GB2312" w:eastAsia="仿宋_GB2312" w:cs="仿宋_GB2312"/>
          <w:b/>
          <w:color w:val="auto"/>
          <w:sz w:val="32"/>
          <w:szCs w:val="32"/>
          <w:highlight w:val="none"/>
          <w:lang w:eastAsia="zh-CN"/>
        </w:rPr>
        <w:t>九</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本考核办法由柳州市交通运输局负责解释。</w:t>
      </w:r>
    </w:p>
    <w:p w14:paraId="48C6B503">
      <w:pPr>
        <w:shd w:val="clear"/>
        <w:spacing w:line="560" w:lineRule="exact"/>
        <w:ind w:firstLine="643" w:firstLineChars="200"/>
        <w:jc w:val="left"/>
        <w:rPr>
          <w:rFonts w:ascii="仿宋_GB2312" w:hAnsi="仿宋_GB2312" w:eastAsia="仿宋_GB2312" w:cs="仿宋_GB2312"/>
          <w:color w:val="auto"/>
          <w:kern w:val="0"/>
          <w:sz w:val="32"/>
          <w:szCs w:val="32"/>
          <w:highlight w:val="none"/>
          <w:shd w:val="clear" w:color="auto" w:fill="FFFFFF"/>
          <w:lang w:eastAsia="en-US" w:bidi="en-US"/>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eastAsia="zh-CN"/>
        </w:rPr>
        <w:t>五十</w:t>
      </w:r>
      <w:r>
        <w:rPr>
          <w:rFonts w:hint="eastAsia" w:ascii="仿宋_GB2312" w:hAnsi="仿宋_GB2312" w:eastAsia="仿宋_GB2312" w:cs="仿宋_GB2312"/>
          <w:b/>
          <w:color w:val="auto"/>
          <w:sz w:val="32"/>
          <w:szCs w:val="32"/>
          <w:highlight w:val="none"/>
        </w:rPr>
        <w:t xml:space="preserve">条  </w:t>
      </w:r>
      <w:r>
        <w:rPr>
          <w:rFonts w:hint="eastAsia" w:ascii="仿宋_GB2312" w:hAnsi="仿宋_GB2312" w:eastAsia="仿宋_GB2312" w:cs="仿宋_GB2312"/>
          <w:color w:val="auto"/>
          <w:sz w:val="32"/>
          <w:szCs w:val="32"/>
          <w:highlight w:val="none"/>
        </w:rPr>
        <w:t>本考核办法从202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  月  日起施行，原</w:t>
      </w:r>
      <w:r>
        <w:rPr>
          <w:rFonts w:hint="eastAsia" w:ascii="仿宋_GB2312" w:hAnsi="仿宋_GB2312" w:eastAsia="仿宋_GB2312" w:cs="仿宋_GB2312"/>
          <w:color w:val="auto"/>
          <w:kern w:val="0"/>
          <w:sz w:val="32"/>
          <w:szCs w:val="32"/>
          <w:highlight w:val="none"/>
          <w:shd w:val="clear" w:color="auto" w:fill="FFFFFF"/>
          <w:lang w:bidi="en-US"/>
        </w:rPr>
        <w:t>《</w:t>
      </w:r>
      <w:r>
        <w:rPr>
          <w:rFonts w:hint="eastAsia" w:ascii="仿宋_GB2312" w:hAnsi="仿宋_GB2312" w:eastAsia="仿宋_GB2312" w:cs="仿宋_GB2312"/>
          <w:color w:val="auto"/>
          <w:kern w:val="0"/>
          <w:sz w:val="32"/>
          <w:szCs w:val="32"/>
          <w:highlight w:val="none"/>
          <w:shd w:val="clear" w:color="auto" w:fill="FFFFFF"/>
          <w:lang w:eastAsia="en-US" w:bidi="en-US"/>
        </w:rPr>
        <w:t>柳州市</w:t>
      </w:r>
      <w:r>
        <w:rPr>
          <w:rFonts w:hint="eastAsia" w:ascii="仿宋_GB2312" w:hAnsi="仿宋_GB2312" w:eastAsia="仿宋_GB2312" w:cs="仿宋_GB2312"/>
          <w:color w:val="auto"/>
          <w:kern w:val="0"/>
          <w:sz w:val="32"/>
          <w:szCs w:val="32"/>
          <w:highlight w:val="none"/>
          <w:shd w:val="clear" w:color="auto" w:fill="FFFFFF"/>
          <w:lang w:eastAsia="zh-CN" w:bidi="en-US"/>
        </w:rPr>
        <w:t>城区</w:t>
      </w:r>
      <w:r>
        <w:rPr>
          <w:rFonts w:hint="eastAsia" w:ascii="仿宋_GB2312" w:hAnsi="仿宋_GB2312" w:eastAsia="仿宋_GB2312" w:cs="仿宋_GB2312"/>
          <w:color w:val="auto"/>
          <w:kern w:val="0"/>
          <w:sz w:val="32"/>
          <w:szCs w:val="32"/>
          <w:highlight w:val="none"/>
          <w:shd w:val="clear" w:color="auto" w:fill="FFFFFF"/>
          <w:lang w:eastAsia="en-US" w:bidi="en-US"/>
        </w:rPr>
        <w:t>出租汽车服务质量信誉考核办法</w:t>
      </w:r>
      <w:r>
        <w:rPr>
          <w:rFonts w:hint="eastAsia" w:ascii="仿宋_GB2312" w:hAnsi="仿宋_GB2312" w:eastAsia="仿宋_GB2312" w:cs="仿宋_GB2312"/>
          <w:color w:val="auto"/>
          <w:kern w:val="0"/>
          <w:sz w:val="32"/>
          <w:szCs w:val="32"/>
          <w:highlight w:val="none"/>
          <w:shd w:val="clear" w:color="auto" w:fill="FFFFFF"/>
          <w:lang w:bidi="en-US"/>
        </w:rPr>
        <w:t>》（柳交规〔20</w:t>
      </w:r>
      <w:r>
        <w:rPr>
          <w:rFonts w:hint="eastAsia" w:ascii="仿宋_GB2312" w:hAnsi="仿宋_GB2312" w:eastAsia="仿宋_GB2312" w:cs="仿宋_GB2312"/>
          <w:color w:val="auto"/>
          <w:kern w:val="0"/>
          <w:sz w:val="32"/>
          <w:szCs w:val="32"/>
          <w:highlight w:val="none"/>
          <w:shd w:val="clear" w:color="auto" w:fill="FFFFFF"/>
          <w:lang w:val="en-US" w:eastAsia="zh-CN" w:bidi="en-US"/>
        </w:rPr>
        <w:t>22</w:t>
      </w:r>
      <w:r>
        <w:rPr>
          <w:rFonts w:hint="eastAsia" w:ascii="仿宋_GB2312" w:hAnsi="仿宋_GB2312" w:eastAsia="仿宋_GB2312" w:cs="仿宋_GB2312"/>
          <w:color w:val="auto"/>
          <w:kern w:val="0"/>
          <w:sz w:val="32"/>
          <w:szCs w:val="32"/>
          <w:highlight w:val="none"/>
          <w:shd w:val="clear" w:color="auto" w:fill="FFFFFF"/>
          <w:lang w:bidi="en-US"/>
        </w:rPr>
        <w:t>〕</w:t>
      </w:r>
      <w:r>
        <w:rPr>
          <w:rFonts w:hint="eastAsia" w:ascii="仿宋_GB2312" w:hAnsi="仿宋_GB2312" w:eastAsia="仿宋_GB2312" w:cs="仿宋_GB2312"/>
          <w:color w:val="auto"/>
          <w:kern w:val="0"/>
          <w:sz w:val="32"/>
          <w:szCs w:val="32"/>
          <w:highlight w:val="none"/>
          <w:shd w:val="clear" w:color="auto" w:fill="FFFFFF"/>
          <w:lang w:val="en-US" w:eastAsia="zh-CN" w:bidi="en-US"/>
        </w:rPr>
        <w:t>2</w:t>
      </w:r>
      <w:r>
        <w:rPr>
          <w:rFonts w:hint="eastAsia" w:ascii="仿宋_GB2312" w:hAnsi="仿宋_GB2312" w:eastAsia="仿宋_GB2312" w:cs="仿宋_GB2312"/>
          <w:color w:val="auto"/>
          <w:kern w:val="0"/>
          <w:sz w:val="32"/>
          <w:szCs w:val="32"/>
          <w:highlight w:val="none"/>
          <w:shd w:val="clear" w:color="auto" w:fill="FFFFFF"/>
          <w:lang w:bidi="en-US"/>
        </w:rPr>
        <w:t>号）</w:t>
      </w:r>
      <w:r>
        <w:rPr>
          <w:rFonts w:hint="eastAsia" w:ascii="仿宋_GB2312" w:hAnsi="仿宋_GB2312" w:eastAsia="仿宋_GB2312" w:cs="仿宋_GB2312"/>
          <w:color w:val="auto"/>
          <w:sz w:val="32"/>
          <w:szCs w:val="32"/>
          <w:highlight w:val="none"/>
        </w:rPr>
        <w:t>同时废止</w:t>
      </w:r>
      <w:r>
        <w:rPr>
          <w:rFonts w:hint="eastAsia" w:ascii="仿宋_GB2312" w:hAnsi="仿宋_GB2312" w:eastAsia="仿宋_GB2312" w:cs="仿宋_GB2312"/>
          <w:color w:val="auto"/>
          <w:kern w:val="0"/>
          <w:sz w:val="32"/>
          <w:szCs w:val="32"/>
          <w:highlight w:val="none"/>
          <w:shd w:val="clear" w:color="auto" w:fill="FFFFFF"/>
          <w:lang w:eastAsia="en-US" w:bidi="en-US"/>
        </w:rPr>
        <w:t>。</w:t>
      </w:r>
    </w:p>
    <w:p w14:paraId="2BB30D64">
      <w:pPr>
        <w:shd w:val="clear"/>
        <w:spacing w:line="560" w:lineRule="exact"/>
        <w:ind w:firstLine="420" w:firstLineChars="200"/>
        <w:jc w:val="left"/>
        <w:rPr>
          <w:rFonts w:ascii="仿宋_GB2312" w:hAnsi="仿宋_GB2312" w:eastAsia="仿宋_GB2312" w:cs="仿宋_GB2312"/>
          <w:color w:val="auto"/>
          <w:highlight w:val="none"/>
        </w:rPr>
      </w:pPr>
    </w:p>
    <w:p w14:paraId="28852262">
      <w:pPr>
        <w:shd w:val="clear"/>
        <w:spacing w:line="560" w:lineRule="exact"/>
        <w:ind w:firstLine="640" w:firstLineChars="200"/>
        <w:jc w:val="left"/>
        <w:rPr>
          <w:rFonts w:hint="eastAsia" w:ascii="仿宋_GB2312" w:hAnsi="仿宋_GB2312" w:eastAsia="仿宋_GB2312" w:cs="仿宋_GB2312"/>
          <w:color w:val="auto"/>
          <w:kern w:val="0"/>
          <w:sz w:val="32"/>
          <w:szCs w:val="32"/>
          <w:highlight w:val="none"/>
          <w:shd w:val="clear" w:color="auto" w:fill="FFFFFF"/>
          <w:lang w:bidi="en-US"/>
        </w:rPr>
      </w:pPr>
      <w:r>
        <w:rPr>
          <w:rFonts w:hint="eastAsia" w:ascii="仿宋_GB2312" w:hAnsi="仿宋_GB2312" w:eastAsia="仿宋_GB2312" w:cs="仿宋_GB2312"/>
          <w:color w:val="auto"/>
          <w:kern w:val="0"/>
          <w:sz w:val="32"/>
          <w:szCs w:val="32"/>
          <w:highlight w:val="none"/>
          <w:shd w:val="clear" w:color="auto" w:fill="FFFFFF"/>
          <w:lang w:bidi="en-US"/>
        </w:rPr>
        <w:t>附件：</w:t>
      </w:r>
    </w:p>
    <w:p w14:paraId="0A340F8A">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bidi="en-US"/>
        </w:rPr>
      </w:pPr>
      <w:bookmarkStart w:id="26" w:name="_GoBack"/>
      <w:bookmarkEnd w:id="26"/>
      <w:r>
        <w:rPr>
          <w:rFonts w:hint="eastAsia" w:ascii="仿宋_GB2312" w:hAnsi="仿宋_GB2312" w:eastAsia="仿宋_GB2312" w:cs="仿宋_GB2312"/>
          <w:color w:val="auto"/>
          <w:kern w:val="0"/>
          <w:sz w:val="32"/>
          <w:szCs w:val="32"/>
          <w:highlight w:val="none"/>
          <w:shd w:val="clear" w:color="auto" w:fill="FFFFFF"/>
          <w:lang w:bidi="en-US"/>
        </w:rPr>
        <w:t>1.柳州市巡游出租汽车企业服务质量信誉考核评分细则</w:t>
      </w:r>
    </w:p>
    <w:p w14:paraId="1ADA3C35">
      <w:pPr>
        <w:shd w:val="clear"/>
        <w:tabs>
          <w:tab w:val="left" w:pos="1200"/>
        </w:tabs>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bidi="en-US"/>
        </w:rPr>
      </w:pPr>
      <w:r>
        <w:rPr>
          <w:rFonts w:hint="eastAsia" w:ascii="仿宋_GB2312" w:hAnsi="仿宋_GB2312" w:eastAsia="仿宋_GB2312" w:cs="仿宋_GB2312"/>
          <w:color w:val="auto"/>
          <w:kern w:val="0"/>
          <w:sz w:val="32"/>
          <w:szCs w:val="32"/>
          <w:highlight w:val="none"/>
          <w:shd w:val="clear" w:color="auto" w:fill="FFFFFF"/>
          <w:lang w:bidi="en-US"/>
        </w:rPr>
        <w:t>2.柳州市网络预约出租汽车企业服务质量信誉考核评分细则</w:t>
      </w:r>
    </w:p>
    <w:p w14:paraId="1A119F64">
      <w:pPr>
        <w:shd w:val="clear"/>
        <w:spacing w:line="560" w:lineRule="exact"/>
        <w:ind w:firstLine="640" w:firstLineChars="200"/>
        <w:jc w:val="left"/>
        <w:rPr>
          <w:rFonts w:ascii="仿宋_GB2312" w:hAnsi="仿宋_GB2312" w:eastAsia="仿宋_GB2312" w:cs="仿宋_GB2312"/>
          <w:color w:val="auto"/>
          <w:kern w:val="0"/>
          <w:sz w:val="32"/>
          <w:szCs w:val="32"/>
          <w:highlight w:val="none"/>
          <w:shd w:val="clear" w:color="auto" w:fill="FFFFFF"/>
          <w:lang w:bidi="en-US"/>
        </w:rPr>
      </w:pPr>
      <w:r>
        <w:rPr>
          <w:rFonts w:hint="eastAsia" w:ascii="仿宋_GB2312" w:hAnsi="仿宋_GB2312" w:eastAsia="仿宋_GB2312" w:cs="仿宋_GB2312"/>
          <w:color w:val="auto"/>
          <w:kern w:val="0"/>
          <w:sz w:val="32"/>
          <w:szCs w:val="32"/>
          <w:highlight w:val="none"/>
          <w:shd w:val="clear" w:color="auto" w:fill="FFFFFF"/>
          <w:lang w:bidi="en-US"/>
        </w:rPr>
        <w:t>3.柳州市巡游出租汽车驾驶员服务质量信誉考核评分细则</w:t>
      </w:r>
    </w:p>
    <w:p w14:paraId="7036D7BE">
      <w:pPr>
        <w:shd w:val="clear"/>
        <w:spacing w:line="560" w:lineRule="exact"/>
        <w:ind w:firstLine="640" w:firstLineChars="200"/>
        <w:jc w:val="left"/>
        <w:rPr>
          <w:color w:val="auto"/>
          <w:highlight w:val="none"/>
        </w:rPr>
      </w:pPr>
      <w:r>
        <w:rPr>
          <w:rFonts w:hint="eastAsia" w:ascii="仿宋_GB2312" w:hAnsi="仿宋_GB2312" w:eastAsia="仿宋_GB2312" w:cs="仿宋_GB2312"/>
          <w:color w:val="auto"/>
          <w:kern w:val="0"/>
          <w:sz w:val="32"/>
          <w:szCs w:val="32"/>
          <w:highlight w:val="none"/>
          <w:shd w:val="clear" w:color="auto" w:fill="FFFFFF"/>
          <w:lang w:bidi="en-US"/>
        </w:rPr>
        <w:t>4.柳州市网络预约出租汽车驾驶员服务质量信誉考核评分细则</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F32B">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648EB22">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3648EB22">
                    <w:pPr>
                      <w:pStyle w:val="5"/>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77A54">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F85A6"/>
    <w:multiLevelType w:val="singleLevel"/>
    <w:tmpl w:val="224F85A6"/>
    <w:lvl w:ilvl="0" w:tentative="0">
      <w:start w:val="1"/>
      <w:numFmt w:val="chineseCounting"/>
      <w:suff w:val="space"/>
      <w:lvlText w:val="第%1条"/>
      <w:lvlJc w:val="left"/>
      <w:rPr>
        <w:rFonts w:hint="eastAsia"/>
        <w:b/>
        <w:bCs/>
      </w:rPr>
    </w:lvl>
  </w:abstractNum>
  <w:abstractNum w:abstractNumId="1">
    <w:nsid w:val="2CC0AD34"/>
    <w:multiLevelType w:val="singleLevel"/>
    <w:tmpl w:val="2CC0AD3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hMzBlZjcwOWRmOWI2MWM2MDNlZGNiZmJjZTY2NTgifQ=="/>
  </w:docVars>
  <w:rsids>
    <w:rsidRoot w:val="191A7F80"/>
    <w:rsid w:val="000E7D42"/>
    <w:rsid w:val="00774025"/>
    <w:rsid w:val="0086365C"/>
    <w:rsid w:val="00D00986"/>
    <w:rsid w:val="076128BD"/>
    <w:rsid w:val="099739D0"/>
    <w:rsid w:val="0D200E92"/>
    <w:rsid w:val="0E1C2E40"/>
    <w:rsid w:val="133B07D3"/>
    <w:rsid w:val="13453400"/>
    <w:rsid w:val="18457A8A"/>
    <w:rsid w:val="191A7F80"/>
    <w:rsid w:val="1AD14728"/>
    <w:rsid w:val="1C5D5C5E"/>
    <w:rsid w:val="1C8F5C27"/>
    <w:rsid w:val="1CA930AA"/>
    <w:rsid w:val="1DBB60A6"/>
    <w:rsid w:val="1EC73863"/>
    <w:rsid w:val="26195195"/>
    <w:rsid w:val="27D11097"/>
    <w:rsid w:val="2E3D156D"/>
    <w:rsid w:val="2FEA6801"/>
    <w:rsid w:val="315E1206"/>
    <w:rsid w:val="3243516F"/>
    <w:rsid w:val="340B627C"/>
    <w:rsid w:val="343B746B"/>
    <w:rsid w:val="36AF3103"/>
    <w:rsid w:val="3CAD487C"/>
    <w:rsid w:val="3E1E1AF9"/>
    <w:rsid w:val="3F402B4A"/>
    <w:rsid w:val="3FD876AC"/>
    <w:rsid w:val="43605321"/>
    <w:rsid w:val="44784B34"/>
    <w:rsid w:val="468974CC"/>
    <w:rsid w:val="46BD0F24"/>
    <w:rsid w:val="4D102371"/>
    <w:rsid w:val="4F5C20BE"/>
    <w:rsid w:val="4FB14F7A"/>
    <w:rsid w:val="51CF1BE7"/>
    <w:rsid w:val="52AD009F"/>
    <w:rsid w:val="52B24F15"/>
    <w:rsid w:val="52C30467"/>
    <w:rsid w:val="54B25E40"/>
    <w:rsid w:val="553D520A"/>
    <w:rsid w:val="599864FB"/>
    <w:rsid w:val="5A371FB4"/>
    <w:rsid w:val="5BE742CF"/>
    <w:rsid w:val="5C5B10D3"/>
    <w:rsid w:val="5D277A71"/>
    <w:rsid w:val="602C2E66"/>
    <w:rsid w:val="60570CCE"/>
    <w:rsid w:val="62423540"/>
    <w:rsid w:val="62C30E6B"/>
    <w:rsid w:val="64030466"/>
    <w:rsid w:val="66030981"/>
    <w:rsid w:val="67DC6A1C"/>
    <w:rsid w:val="68AD168D"/>
    <w:rsid w:val="694053EF"/>
    <w:rsid w:val="69DA57C5"/>
    <w:rsid w:val="6A2922A9"/>
    <w:rsid w:val="70522B3C"/>
    <w:rsid w:val="709E6624"/>
    <w:rsid w:val="70A70262"/>
    <w:rsid w:val="70E20D1D"/>
    <w:rsid w:val="71791D68"/>
    <w:rsid w:val="722E6CA1"/>
    <w:rsid w:val="72DC675F"/>
    <w:rsid w:val="73620723"/>
    <w:rsid w:val="746A4541"/>
    <w:rsid w:val="754D1541"/>
    <w:rsid w:val="76BF021D"/>
    <w:rsid w:val="77784CB8"/>
    <w:rsid w:val="7C5C650E"/>
    <w:rsid w:val="7D7D2BE0"/>
    <w:rsid w:val="7F0A1971"/>
    <w:rsid w:val="7FCC2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2"/>
    <w:basedOn w:val="4"/>
    <w:next w:val="3"/>
    <w:qFormat/>
    <w:uiPriority w:val="0"/>
    <w:pPr>
      <w:ind w:firstLine="420" w:firstLineChars="200"/>
    </w:pPr>
  </w:style>
  <w:style w:type="paragraph" w:customStyle="1" w:styleId="12">
    <w:name w:val="Heading #3|1"/>
    <w:basedOn w:val="1"/>
    <w:qFormat/>
    <w:uiPriority w:val="0"/>
    <w:pPr>
      <w:spacing w:line="563" w:lineRule="exact"/>
      <w:jc w:val="center"/>
      <w:outlineLvl w:val="2"/>
    </w:pPr>
    <w:rPr>
      <w:rFonts w:ascii="宋体" w:hAnsi="宋体" w:cs="宋体"/>
      <w:b/>
      <w:bCs/>
      <w:sz w:val="30"/>
      <w:szCs w:val="30"/>
      <w:lang w:val="zh-TW" w:eastAsia="zh-TW" w:bidi="zh-TW"/>
    </w:rPr>
  </w:style>
  <w:style w:type="paragraph" w:customStyle="1" w:styleId="13">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14">
    <w:name w:val="font51"/>
    <w:basedOn w:val="11"/>
    <w:qFormat/>
    <w:uiPriority w:val="0"/>
    <w:rPr>
      <w:rFonts w:hint="eastAsia" w:ascii="宋体" w:hAnsi="宋体" w:eastAsia="宋体" w:cs="宋体"/>
      <w:b/>
      <w:bCs/>
      <w:color w:val="FF0000"/>
      <w:sz w:val="18"/>
      <w:szCs w:val="18"/>
      <w:u w:val="none"/>
    </w:rPr>
  </w:style>
  <w:style w:type="character" w:customStyle="1" w:styleId="15">
    <w:name w:val="font01"/>
    <w:basedOn w:val="11"/>
    <w:qFormat/>
    <w:uiPriority w:val="0"/>
    <w:rPr>
      <w:rFonts w:hint="eastAsia" w:ascii="宋体" w:hAnsi="宋体" w:eastAsia="宋体" w:cs="宋体"/>
      <w:b/>
      <w:bCs/>
      <w:color w:val="FF0000"/>
      <w:sz w:val="18"/>
      <w:szCs w:val="18"/>
      <w:u w:val="none"/>
    </w:rPr>
  </w:style>
  <w:style w:type="character" w:customStyle="1" w:styleId="16">
    <w:name w:val="font41"/>
    <w:basedOn w:val="11"/>
    <w:qFormat/>
    <w:uiPriority w:val="0"/>
    <w:rPr>
      <w:rFonts w:hint="eastAsia" w:ascii="宋体" w:hAnsi="宋体" w:eastAsia="宋体" w:cs="宋体"/>
      <w:b/>
      <w:bCs/>
      <w:color w:val="000000"/>
      <w:sz w:val="18"/>
      <w:szCs w:val="18"/>
      <w:u w:val="none"/>
    </w:rPr>
  </w:style>
  <w:style w:type="character" w:customStyle="1" w:styleId="17">
    <w:name w:val="font61"/>
    <w:basedOn w:val="11"/>
    <w:qFormat/>
    <w:uiPriority w:val="0"/>
    <w:rPr>
      <w:rFonts w:hint="eastAsia" w:ascii="宋体" w:hAnsi="宋体" w:eastAsia="宋体" w:cs="宋体"/>
      <w:b/>
      <w:bCs/>
      <w:color w:val="FF0000"/>
      <w:sz w:val="18"/>
      <w:szCs w:val="18"/>
      <w:u w:val="none"/>
    </w:rPr>
  </w:style>
  <w:style w:type="character" w:customStyle="1" w:styleId="18">
    <w:name w:val="HTML 预设格式 Char"/>
    <w:link w:val="7"/>
    <w:qFormat/>
    <w:uiPriority w:val="0"/>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9506</Words>
  <Characters>9685</Characters>
  <Lines>3</Lines>
  <Paragraphs>16</Paragraphs>
  <TotalTime>288</TotalTime>
  <ScaleCrop>false</ScaleCrop>
  <LinksUpToDate>false</LinksUpToDate>
  <CharactersWithSpaces>9806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2022-08-26T01:49:00Z</dcterms:created>
  <dc:creator>Hanley_苏</dc:creator>
  <cp:lastModifiedBy>Hanley_苏</cp:lastModifiedBy>
  <cp:lastPrinted>2025-07-25T04:07:00Z</cp:lastPrinted>
  <dcterms:modified xsi:type="dcterms:W3CDTF">2025-10-20T12:31:22Z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01B8D767FABB404FB4D72BD90FDDA40F</vt:lpwstr>
  </property>
  <property fmtid="{D5CDD505-2E9C-101B-9397-08002B2CF9AE}" pid="4" name="KSOTemplateDocerSaveRecord">
    <vt:lpwstr>eyJoZGlkIjoiOTJhMzBlZjcwOWRmOWI2MWM2MDNlZGNiZmJjZTY2NTgiLCJ1c2VySWQiOiIzOTE5MzU5NjMifQ==</vt:lpwstr>
  </property>
</Properties>
</file>