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color w:val="000000"/>
          <w:kern w:val="44"/>
          <w:sz w:val="32"/>
          <w:szCs w:val="32"/>
          <w:lang w:val="en-US" w:eastAsia="zh-CN"/>
        </w:rPr>
      </w:pPr>
    </w:p>
    <w:p>
      <w:pPr>
        <w:jc w:val="center"/>
        <w:rPr>
          <w:rFonts w:hint="eastAsia" w:ascii="方正小标宋简体" w:hAnsi="方正小标宋简体" w:eastAsia="方正小标宋简体" w:cs="方正小标宋简体"/>
          <w:color w:val="000000"/>
          <w:kern w:val="44"/>
          <w:sz w:val="44"/>
          <w:szCs w:val="44"/>
        </w:rPr>
      </w:pPr>
      <w:bookmarkStart w:id="0" w:name="_GoBack"/>
      <w:r>
        <w:rPr>
          <w:rFonts w:hint="eastAsia" w:ascii="方正小标宋简体" w:hAnsi="方正小标宋简体" w:eastAsia="方正小标宋简体" w:cs="方正小标宋简体"/>
          <w:color w:val="000000"/>
          <w:kern w:val="44"/>
          <w:sz w:val="44"/>
          <w:szCs w:val="44"/>
          <w:lang w:val="en-US" w:eastAsia="zh-CN"/>
        </w:rPr>
        <w:t>2024年“双随机、一公开”执法检查</w:t>
      </w:r>
      <w:r>
        <w:rPr>
          <w:rFonts w:hint="eastAsia" w:ascii="方正小标宋简体" w:hAnsi="方正小标宋简体" w:eastAsia="方正小标宋简体" w:cs="方正小标宋简体"/>
          <w:color w:val="000000"/>
          <w:kern w:val="44"/>
          <w:sz w:val="44"/>
          <w:szCs w:val="44"/>
        </w:rPr>
        <w:t>事项清单</w:t>
      </w:r>
    </w:p>
    <w:bookmarkEnd w:id="0"/>
    <w:p>
      <w:pPr>
        <w:rPr>
          <w:rFonts w:ascii="仿宋_GB2312" w:eastAsia="仿宋_GB2312"/>
          <w:color w:val="FF0000"/>
        </w:rPr>
      </w:pPr>
      <w:r>
        <w:rPr>
          <w:rFonts w:hint="eastAsia" w:ascii="仿宋_GB2312" w:eastAsia="仿宋_GB2312"/>
          <w:color w:val="000000"/>
        </w:rPr>
        <w:t>抽查项目：1</w:t>
      </w:r>
      <w:r>
        <w:rPr>
          <w:rFonts w:hint="eastAsia" w:ascii="仿宋_GB2312" w:eastAsia="仿宋_GB2312"/>
          <w:color w:val="000000"/>
          <w:lang w:val="en-US" w:eastAsia="zh-CN"/>
        </w:rPr>
        <w:t>1</w:t>
      </w:r>
      <w:r>
        <w:rPr>
          <w:rFonts w:hint="eastAsia" w:ascii="仿宋_GB2312" w:eastAsia="仿宋_GB2312"/>
          <w:color w:val="000000"/>
        </w:rPr>
        <w:t>个</w:t>
      </w:r>
    </w:p>
    <w:tbl>
      <w:tblPr>
        <w:tblStyle w:val="3"/>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45"/>
        <w:gridCol w:w="1028"/>
        <w:gridCol w:w="949"/>
        <w:gridCol w:w="585"/>
        <w:gridCol w:w="566"/>
        <w:gridCol w:w="567"/>
        <w:gridCol w:w="583"/>
        <w:gridCol w:w="2600"/>
        <w:gridCol w:w="3715"/>
        <w:gridCol w:w="3223"/>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445"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序号</w:t>
            </w:r>
          </w:p>
        </w:tc>
        <w:tc>
          <w:tcPr>
            <w:tcW w:w="1977" w:type="dxa"/>
            <w:gridSpan w:val="2"/>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抽查项目</w:t>
            </w:r>
          </w:p>
        </w:tc>
        <w:tc>
          <w:tcPr>
            <w:tcW w:w="585"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检查对象</w:t>
            </w:r>
          </w:p>
        </w:tc>
        <w:tc>
          <w:tcPr>
            <w:tcW w:w="566"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事项类别</w:t>
            </w:r>
          </w:p>
        </w:tc>
        <w:tc>
          <w:tcPr>
            <w:tcW w:w="567"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检查方式</w:t>
            </w:r>
          </w:p>
        </w:tc>
        <w:tc>
          <w:tcPr>
            <w:tcW w:w="583"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检查主体</w:t>
            </w:r>
          </w:p>
        </w:tc>
        <w:tc>
          <w:tcPr>
            <w:tcW w:w="2600" w:type="dxa"/>
            <w:vMerge w:val="restart"/>
            <w:tcMar>
              <w:top w:w="28" w:type="dxa"/>
              <w:left w:w="57" w:type="dxa"/>
              <w:bottom w:w="28" w:type="dxa"/>
              <w:right w:w="57" w:type="dxa"/>
            </w:tcMar>
            <w:vAlign w:val="center"/>
          </w:tcPr>
          <w:p>
            <w:pPr>
              <w:adjustRightInd w:val="0"/>
              <w:snapToGrid w:val="0"/>
              <w:spacing w:line="25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抽查内容</w:t>
            </w:r>
          </w:p>
        </w:tc>
        <w:tc>
          <w:tcPr>
            <w:tcW w:w="3715"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抽查依据</w:t>
            </w:r>
          </w:p>
        </w:tc>
        <w:tc>
          <w:tcPr>
            <w:tcW w:w="3223" w:type="dxa"/>
            <w:vMerge w:val="restart"/>
            <w:tcMar>
              <w:top w:w="28" w:type="dxa"/>
              <w:left w:w="57" w:type="dxa"/>
              <w:bottom w:w="28" w:type="dxa"/>
              <w:right w:w="57" w:type="dxa"/>
            </w:tcMar>
            <w:vAlign w:val="center"/>
          </w:tcPr>
          <w:p>
            <w:pPr>
              <w:adjustRightInd w:val="0"/>
              <w:snapToGrid w:val="0"/>
              <w:spacing w:line="360" w:lineRule="exact"/>
              <w:ind w:firstLine="840" w:firstLineChars="400"/>
              <w:jc w:val="both"/>
              <w:rPr>
                <w:rFonts w:hint="eastAsia" w:ascii="仿宋_GB2312" w:eastAsia="仿宋_GB2312"/>
                <w:snapToGrid w:val="0"/>
                <w:color w:val="000000"/>
                <w:szCs w:val="21"/>
                <w:lang w:val="en-US" w:eastAsia="zh-CN"/>
              </w:rPr>
            </w:pPr>
            <w:r>
              <w:rPr>
                <w:rFonts w:hint="eastAsia" w:ascii="仿宋_GB2312" w:eastAsia="仿宋_GB2312"/>
                <w:snapToGrid w:val="0"/>
                <w:color w:val="000000"/>
                <w:szCs w:val="21"/>
                <w:lang w:val="en-US" w:eastAsia="zh-CN"/>
              </w:rPr>
              <w:t>处罚依据</w:t>
            </w:r>
          </w:p>
        </w:tc>
        <w:tc>
          <w:tcPr>
            <w:tcW w:w="627" w:type="dxa"/>
            <w:vMerge w:val="restart"/>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tblHeader/>
          <w:jc w:val="center"/>
        </w:trPr>
        <w:tc>
          <w:tcPr>
            <w:tcW w:w="445"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1028" w:type="dxa"/>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抽查类别</w:t>
            </w:r>
          </w:p>
        </w:tc>
        <w:tc>
          <w:tcPr>
            <w:tcW w:w="949" w:type="dxa"/>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Cs w:val="21"/>
              </w:rPr>
            </w:pPr>
            <w:r>
              <w:rPr>
                <w:rFonts w:hint="eastAsia" w:ascii="仿宋_GB2312" w:eastAsia="仿宋_GB2312"/>
                <w:snapToGrid w:val="0"/>
                <w:color w:val="000000"/>
                <w:szCs w:val="21"/>
              </w:rPr>
              <w:t>抽查事项</w:t>
            </w:r>
          </w:p>
        </w:tc>
        <w:tc>
          <w:tcPr>
            <w:tcW w:w="585"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566"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567"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583"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2600" w:type="dxa"/>
            <w:vMerge w:val="continue"/>
            <w:tcMar>
              <w:top w:w="28" w:type="dxa"/>
              <w:left w:w="57" w:type="dxa"/>
              <w:bottom w:w="28" w:type="dxa"/>
              <w:right w:w="57" w:type="dxa"/>
            </w:tcMar>
            <w:vAlign w:val="center"/>
          </w:tcPr>
          <w:p>
            <w:pPr>
              <w:adjustRightInd w:val="0"/>
              <w:snapToGrid w:val="0"/>
              <w:spacing w:line="250" w:lineRule="exact"/>
              <w:jc w:val="center"/>
              <w:rPr>
                <w:rFonts w:ascii="仿宋_GB2312" w:eastAsia="仿宋_GB2312"/>
                <w:snapToGrid w:val="0"/>
                <w:color w:val="000000"/>
                <w:sz w:val="24"/>
              </w:rPr>
            </w:pPr>
          </w:p>
        </w:tc>
        <w:tc>
          <w:tcPr>
            <w:tcW w:w="3715"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3223"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c>
          <w:tcPr>
            <w:tcW w:w="627" w:type="dxa"/>
            <w:vMerge w:val="continue"/>
            <w:tcMar>
              <w:top w:w="28" w:type="dxa"/>
              <w:left w:w="57" w:type="dxa"/>
              <w:bottom w:w="28" w:type="dxa"/>
              <w:right w:w="57" w:type="dxa"/>
            </w:tcMar>
            <w:vAlign w:val="center"/>
          </w:tcPr>
          <w:p>
            <w:pPr>
              <w:adjustRightInd w:val="0"/>
              <w:snapToGrid w:val="0"/>
              <w:spacing w:line="360" w:lineRule="exact"/>
              <w:jc w:val="center"/>
              <w:rPr>
                <w:rFonts w:ascii="仿宋_GB2312" w:eastAsia="仿宋_GB2312"/>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18"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w:t>
            </w:r>
          </w:p>
        </w:tc>
        <w:tc>
          <w:tcPr>
            <w:tcW w:w="1028"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c>
          <w:tcPr>
            <w:tcW w:w="9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对道路旅客运输经营进行</w:t>
            </w:r>
            <w:r>
              <w:rPr>
                <w:rFonts w:hint="eastAsia" w:ascii="仿宋_GB2312" w:hAnsi="仿宋_GB2312" w:eastAsia="仿宋_GB2312" w:cs="仿宋_GB2312"/>
                <w:color w:val="000000"/>
                <w:kern w:val="0"/>
                <w:szCs w:val="21"/>
                <w:lang w:val="en-US" w:eastAsia="zh-CN"/>
              </w:rPr>
              <w:t>执法</w:t>
            </w:r>
            <w:r>
              <w:rPr>
                <w:rFonts w:hint="eastAsia" w:ascii="仿宋_GB2312" w:hAnsi="仿宋_GB2312" w:eastAsia="仿宋_GB2312" w:cs="仿宋_GB2312"/>
                <w:color w:val="000000"/>
                <w:kern w:val="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重点检查事项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83"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600"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1.从业</w:t>
            </w:r>
            <w:r>
              <w:rPr>
                <w:rFonts w:hint="eastAsia" w:ascii="仿宋_GB2312" w:hAnsi="仿宋_GB2312" w:eastAsia="仿宋_GB2312" w:cs="仿宋_GB2312"/>
                <w:color w:val="000000"/>
                <w:szCs w:val="21"/>
                <w:lang w:eastAsia="zh-CN"/>
              </w:rPr>
              <w:t>人员相应</w:t>
            </w:r>
            <w:r>
              <w:rPr>
                <w:rFonts w:hint="eastAsia" w:ascii="仿宋_GB2312" w:hAnsi="仿宋_GB2312" w:eastAsia="仿宋_GB2312" w:cs="仿宋_GB2312"/>
                <w:color w:val="000000"/>
                <w:szCs w:val="21"/>
              </w:rPr>
              <w:t>资格情况；</w:t>
            </w:r>
          </w:p>
          <w:p>
            <w:pPr>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2.长途客运车辆凌晨2至5时停运情况；</w:t>
            </w:r>
          </w:p>
          <w:p>
            <w:pPr>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3.</w:t>
            </w:r>
            <w:r>
              <w:rPr>
                <w:rFonts w:hint="eastAsia" w:ascii="仿宋_GB2312" w:hAnsi="仿宋_GB2312" w:eastAsia="仿宋_GB2312" w:cs="仿宋_GB2312"/>
                <w:color w:val="000000"/>
                <w:szCs w:val="21"/>
              </w:rPr>
              <w:t>车辆动态监控值班情况；</w:t>
            </w:r>
          </w:p>
          <w:p>
            <w:pPr>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4.</w:t>
            </w:r>
            <w:r>
              <w:rPr>
                <w:rFonts w:hint="eastAsia" w:ascii="仿宋_GB2312" w:hAnsi="仿宋_GB2312" w:eastAsia="仿宋_GB2312" w:cs="仿宋_GB2312"/>
                <w:color w:val="000000"/>
                <w:szCs w:val="21"/>
              </w:rPr>
              <w:t>应急预案及演练组织实施情况；</w:t>
            </w:r>
          </w:p>
          <w:p>
            <w:pPr>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5.</w:t>
            </w:r>
            <w:r>
              <w:rPr>
                <w:rFonts w:hint="eastAsia" w:ascii="仿宋_GB2312" w:hAnsi="仿宋_GB2312" w:eastAsia="仿宋_GB2312" w:cs="仿宋_GB2312"/>
                <w:color w:val="000000"/>
                <w:szCs w:val="21"/>
              </w:rPr>
              <w:t>安全隐患排查治理情况、安全管理制度与台账完善情况；</w:t>
            </w:r>
            <w:r>
              <w:rPr>
                <w:rFonts w:hint="eastAsia" w:ascii="仿宋_GB2312" w:hAnsi="仿宋_GB2312" w:eastAsia="仿宋_GB2312" w:cs="仿宋_GB2312"/>
                <w:color w:val="000000"/>
                <w:sz w:val="21"/>
                <w:szCs w:val="21"/>
                <w:lang w:eastAsia="zh-CN"/>
              </w:rPr>
              <w:t>是否投保安全生产责任险；</w:t>
            </w:r>
          </w:p>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6.</w:t>
            </w:r>
            <w:r>
              <w:rPr>
                <w:rFonts w:hint="eastAsia" w:ascii="仿宋_GB2312" w:hAnsi="仿宋_GB2312" w:eastAsia="仿宋_GB2312" w:cs="仿宋_GB2312"/>
                <w:color w:val="000000"/>
                <w:szCs w:val="21"/>
              </w:rPr>
              <w:t>车辆管理情况</w:t>
            </w:r>
          </w:p>
        </w:tc>
        <w:tc>
          <w:tcPr>
            <w:tcW w:w="3715"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《道路运输从业人员管理规定》第六条</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《道路旅客运输及客运站管理规定》第</w:t>
            </w:r>
            <w:r>
              <w:rPr>
                <w:rFonts w:hint="eastAsia" w:ascii="仿宋_GB2312" w:hAnsi="仿宋_GB2312" w:eastAsia="仿宋_GB2312" w:cs="仿宋_GB2312"/>
                <w:color w:val="000000"/>
                <w:szCs w:val="21"/>
                <w:lang w:eastAsia="zh-CN"/>
              </w:rPr>
              <w:t>六条第三款</w:t>
            </w:r>
            <w:r>
              <w:rPr>
                <w:rFonts w:hint="eastAsia" w:ascii="仿宋_GB2312" w:hAnsi="仿宋_GB2312" w:eastAsia="仿宋_GB2312" w:cs="仿宋_GB2312"/>
                <w:color w:val="000000"/>
                <w:szCs w:val="21"/>
              </w:rPr>
              <w:t>，《道路运输车辆技术管理规定》第</w:t>
            </w:r>
            <w:r>
              <w:rPr>
                <w:rFonts w:hint="eastAsia" w:ascii="仿宋_GB2312" w:hAnsi="仿宋_GB2312" w:eastAsia="仿宋_GB2312" w:cs="仿宋_GB2312"/>
                <w:color w:val="000000"/>
                <w:szCs w:val="21"/>
                <w:lang w:eastAsia="zh-CN"/>
              </w:rPr>
              <w:t>六</w:t>
            </w:r>
            <w:r>
              <w:rPr>
                <w:rFonts w:hint="eastAsia" w:ascii="仿宋_GB2312" w:hAnsi="仿宋_GB2312" w:eastAsia="仿宋_GB2312" w:cs="仿宋_GB2312"/>
                <w:color w:val="000000"/>
                <w:szCs w:val="21"/>
              </w:rPr>
              <w:t>条</w:t>
            </w:r>
            <w:r>
              <w:rPr>
                <w:rFonts w:hint="eastAsia" w:ascii="仿宋_GB2312" w:hAnsi="仿宋_GB2312" w:eastAsia="仿宋_GB2312" w:cs="仿宋_GB2312"/>
                <w:color w:val="000000"/>
                <w:szCs w:val="21"/>
                <w:lang w:eastAsia="zh-CN"/>
              </w:rPr>
              <w:t>第三款</w:t>
            </w:r>
            <w:r>
              <w:rPr>
                <w:rFonts w:hint="eastAsia" w:ascii="仿宋_GB2312" w:hAnsi="仿宋_GB2312" w:eastAsia="仿宋_GB2312" w:cs="仿宋_GB2312"/>
                <w:color w:val="000000"/>
                <w:szCs w:val="21"/>
              </w:rPr>
              <w:t>，《道路运输车辆动态监督管理办法》第</w:t>
            </w:r>
            <w:r>
              <w:rPr>
                <w:rFonts w:hint="eastAsia" w:ascii="仿宋_GB2312" w:hAnsi="仿宋_GB2312" w:eastAsia="仿宋_GB2312" w:cs="仿宋_GB2312"/>
                <w:color w:val="000000"/>
                <w:szCs w:val="21"/>
                <w:lang w:eastAsia="zh-CN"/>
              </w:rPr>
              <w:t>五</w:t>
            </w:r>
            <w:r>
              <w:rPr>
                <w:rFonts w:hint="eastAsia" w:ascii="仿宋_GB2312" w:hAnsi="仿宋_GB2312" w:eastAsia="仿宋_GB2312" w:cs="仿宋_GB2312"/>
                <w:color w:val="000000"/>
                <w:szCs w:val="21"/>
              </w:rPr>
              <w:t>条</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《中华人民共和国安全生产法》第二十四、二十五条、第五十一条。</w:t>
            </w:r>
          </w:p>
        </w:tc>
        <w:tc>
          <w:tcPr>
            <w:tcW w:w="3223"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道路运输从业人员管理规定》第四十五条、第四十六条、《道路运输车辆动态监督管理办法》第三十六、三十七、三十八条、《中华人民共和国安全生产法》第九十五、九十六、九十七、九十九、第一百零九等。</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445" w:type="dxa"/>
            <w:tcMar>
              <w:top w:w="28" w:type="dxa"/>
              <w:left w:w="57" w:type="dxa"/>
              <w:bottom w:w="28" w:type="dxa"/>
              <w:right w:w="57" w:type="dxa"/>
            </w:tcMar>
            <w:vAlign w:val="center"/>
          </w:tcPr>
          <w:p>
            <w:pPr>
              <w:widowControl/>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2                                                                                                                                                                                                                                                                                                                         </w:t>
            </w:r>
          </w:p>
        </w:tc>
        <w:tc>
          <w:tcPr>
            <w:tcW w:w="1028"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p>
        </w:tc>
        <w:tc>
          <w:tcPr>
            <w:tcW w:w="949"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对道路危险货物运输经营进行</w:t>
            </w:r>
            <w:r>
              <w:rPr>
                <w:rFonts w:hint="eastAsia" w:ascii="仿宋_GB2312" w:hAnsi="仿宋_GB2312" w:eastAsia="仿宋_GB2312" w:cs="仿宋_GB2312"/>
                <w:color w:val="000000"/>
                <w:kern w:val="0"/>
                <w:szCs w:val="21"/>
                <w:lang w:val="en-US" w:eastAsia="zh-CN"/>
              </w:rPr>
              <w:t>执法</w:t>
            </w:r>
            <w:r>
              <w:rPr>
                <w:rFonts w:hint="eastAsia" w:ascii="仿宋_GB2312" w:hAnsi="仿宋_GB2312" w:eastAsia="仿宋_GB2312" w:cs="仿宋_GB2312"/>
                <w:color w:val="000000"/>
                <w:kern w:val="0"/>
                <w:szCs w:val="21"/>
              </w:rPr>
              <w:t>检查</w:t>
            </w:r>
          </w:p>
        </w:tc>
        <w:tc>
          <w:tcPr>
            <w:tcW w:w="585"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重点检查事项</w:t>
            </w:r>
          </w:p>
        </w:tc>
        <w:tc>
          <w:tcPr>
            <w:tcW w:w="567"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83"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600" w:type="dxa"/>
            <w:tcMar>
              <w:top w:w="28" w:type="dxa"/>
              <w:left w:w="57" w:type="dxa"/>
              <w:bottom w:w="28" w:type="dxa"/>
              <w:right w:w="57" w:type="dxa"/>
            </w:tcMar>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1.企业相应资质情况</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车辆动态监控人员岗位职责及管理制度，交通违法动态信息处理制度；</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.安全隐患排查治理情况、安全生产管理人员是否经主管部门对其安全知识和管理能力考核合格；</w:t>
            </w:r>
            <w:r>
              <w:rPr>
                <w:rFonts w:hint="eastAsia" w:ascii="仿宋_GB2312" w:hAnsi="仿宋_GB2312" w:eastAsia="仿宋_GB2312" w:cs="仿宋_GB2312"/>
                <w:color w:val="000000"/>
                <w:sz w:val="21"/>
                <w:szCs w:val="21"/>
                <w:lang w:eastAsia="zh-CN"/>
              </w:rPr>
              <w:t>是否投保安全生产责任险；</w:t>
            </w:r>
          </w:p>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lang w:val="en-US" w:eastAsia="zh-CN"/>
              </w:rPr>
              <w:t>3</w:t>
            </w:r>
            <w:r>
              <w:rPr>
                <w:rFonts w:hint="eastAsia" w:ascii="仿宋_GB2312" w:hAnsi="仿宋_GB2312" w:eastAsia="仿宋_GB2312" w:cs="仿宋_GB2312"/>
                <w:color w:val="000000"/>
                <w:sz w:val="21"/>
                <w:szCs w:val="21"/>
              </w:rPr>
              <w:t>.对从业人员进行岗前培训、例会、定期学习教育培训制度和台账。</w:t>
            </w:r>
          </w:p>
        </w:tc>
        <w:tc>
          <w:tcPr>
            <w:tcW w:w="3715"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《道路危险货物运输管理规定》第</w:t>
            </w:r>
            <w:r>
              <w:rPr>
                <w:rFonts w:hint="eastAsia" w:ascii="仿宋_GB2312" w:hAnsi="仿宋_GB2312" w:eastAsia="仿宋_GB2312" w:cs="仿宋_GB2312"/>
                <w:color w:val="000000"/>
                <w:szCs w:val="21"/>
                <w:lang w:eastAsia="zh-CN"/>
              </w:rPr>
              <w:t>七</w:t>
            </w:r>
            <w:r>
              <w:rPr>
                <w:rFonts w:hint="eastAsia" w:ascii="仿宋_GB2312" w:hAnsi="仿宋_GB2312" w:eastAsia="仿宋_GB2312" w:cs="仿宋_GB2312"/>
                <w:color w:val="000000"/>
                <w:szCs w:val="21"/>
              </w:rPr>
              <w:t>条</w:t>
            </w:r>
            <w:r>
              <w:rPr>
                <w:rFonts w:hint="eastAsia" w:ascii="仿宋_GB2312" w:hAnsi="仿宋_GB2312" w:eastAsia="仿宋_GB2312" w:cs="仿宋_GB2312"/>
                <w:color w:val="000000"/>
                <w:szCs w:val="21"/>
                <w:lang w:eastAsia="zh-CN"/>
              </w:rPr>
              <w:t>第三款、第五十二条第一款，</w:t>
            </w:r>
            <w:r>
              <w:rPr>
                <w:rFonts w:hint="eastAsia" w:ascii="仿宋_GB2312" w:hAnsi="仿宋_GB2312" w:eastAsia="仿宋_GB2312" w:cs="仿宋_GB2312"/>
                <w:color w:val="000000"/>
                <w:szCs w:val="21"/>
              </w:rPr>
              <w:t>《道路运输车辆技术管理规定》第</w:t>
            </w:r>
            <w:r>
              <w:rPr>
                <w:rFonts w:hint="eastAsia" w:ascii="仿宋_GB2312" w:hAnsi="仿宋_GB2312" w:eastAsia="仿宋_GB2312" w:cs="仿宋_GB2312"/>
                <w:color w:val="000000"/>
                <w:szCs w:val="21"/>
                <w:lang w:eastAsia="zh-CN"/>
              </w:rPr>
              <w:t>六</w:t>
            </w:r>
            <w:r>
              <w:rPr>
                <w:rFonts w:hint="eastAsia" w:ascii="仿宋_GB2312" w:hAnsi="仿宋_GB2312" w:eastAsia="仿宋_GB2312" w:cs="仿宋_GB2312"/>
                <w:color w:val="000000"/>
                <w:szCs w:val="21"/>
              </w:rPr>
              <w:t>条</w:t>
            </w:r>
            <w:r>
              <w:rPr>
                <w:rFonts w:hint="eastAsia" w:ascii="仿宋_GB2312" w:hAnsi="仿宋_GB2312" w:eastAsia="仿宋_GB2312" w:cs="仿宋_GB2312"/>
                <w:color w:val="000000"/>
                <w:szCs w:val="21"/>
                <w:lang w:eastAsia="zh-CN"/>
              </w:rPr>
              <w:t>第三款</w:t>
            </w:r>
            <w:r>
              <w:rPr>
                <w:rFonts w:hint="eastAsia" w:ascii="仿宋_GB2312" w:hAnsi="仿宋_GB2312" w:eastAsia="仿宋_GB2312" w:cs="仿宋_GB2312"/>
                <w:color w:val="000000"/>
                <w:szCs w:val="21"/>
              </w:rPr>
              <w:t>，《道路运输车辆动态监督管理办法》第</w:t>
            </w:r>
            <w:r>
              <w:rPr>
                <w:rFonts w:hint="eastAsia" w:ascii="仿宋_GB2312" w:hAnsi="仿宋_GB2312" w:eastAsia="仿宋_GB2312" w:cs="仿宋_GB2312"/>
                <w:color w:val="000000"/>
                <w:szCs w:val="21"/>
                <w:lang w:eastAsia="zh-CN"/>
              </w:rPr>
              <w:t>五</w:t>
            </w:r>
            <w:r>
              <w:rPr>
                <w:rFonts w:hint="eastAsia" w:ascii="仿宋_GB2312" w:hAnsi="仿宋_GB2312" w:eastAsia="仿宋_GB2312" w:cs="仿宋_GB2312"/>
                <w:color w:val="000000"/>
                <w:szCs w:val="21"/>
              </w:rPr>
              <w:t>条</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《中华人民共和国安全生产法》第二十四、二十五条、第五十一条</w:t>
            </w:r>
          </w:p>
        </w:tc>
        <w:tc>
          <w:tcPr>
            <w:tcW w:w="3223" w:type="dxa"/>
            <w:tcMar>
              <w:top w:w="28" w:type="dxa"/>
              <w:left w:w="57" w:type="dxa"/>
              <w:bottom w:w="28" w:type="dxa"/>
              <w:right w:w="57" w:type="dxa"/>
            </w:tcMar>
            <w:vAlign w:val="center"/>
          </w:tcPr>
          <w:p>
            <w:pPr>
              <w:spacing w:line="250" w:lineRule="exac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《道路危险货物运输管理规定》</w:t>
            </w:r>
            <w:r>
              <w:rPr>
                <w:rFonts w:hint="eastAsia" w:ascii="仿宋_GB2312" w:hAnsi="仿宋_GB2312" w:eastAsia="仿宋_GB2312" w:cs="仿宋_GB2312"/>
                <w:color w:val="000000"/>
                <w:szCs w:val="21"/>
                <w:lang w:eastAsia="zh-CN"/>
              </w:rPr>
              <w:t>第</w:t>
            </w:r>
            <w:r>
              <w:rPr>
                <w:rFonts w:hint="eastAsia" w:ascii="仿宋_GB2312" w:hAnsi="仿宋_GB2312" w:eastAsia="仿宋_GB2312" w:cs="仿宋_GB2312"/>
                <w:color w:val="000000"/>
                <w:szCs w:val="21"/>
                <w:lang w:val="en-US" w:eastAsia="zh-CN"/>
              </w:rPr>
              <w:t>60条、第61条、第62条、第63条、第65条等，</w:t>
            </w:r>
            <w:r>
              <w:rPr>
                <w:rFonts w:hint="eastAsia" w:ascii="仿宋_GB2312" w:hAnsi="仿宋_GB2312" w:eastAsia="仿宋_GB2312" w:cs="仿宋_GB2312"/>
                <w:color w:val="000000"/>
                <w:szCs w:val="21"/>
              </w:rPr>
              <w:t>《道路运输车辆动态监督管理办法》第三十</w:t>
            </w:r>
            <w:r>
              <w:rPr>
                <w:rFonts w:hint="eastAsia" w:ascii="仿宋_GB2312" w:hAnsi="仿宋_GB2312" w:eastAsia="仿宋_GB2312" w:cs="仿宋_GB2312"/>
                <w:color w:val="000000"/>
                <w:szCs w:val="21"/>
                <w:lang w:eastAsia="zh-CN"/>
              </w:rPr>
              <w:t>六、三十七、三十</w:t>
            </w:r>
            <w:r>
              <w:rPr>
                <w:rFonts w:hint="eastAsia" w:ascii="仿宋_GB2312" w:hAnsi="仿宋_GB2312" w:eastAsia="仿宋_GB2312" w:cs="仿宋_GB2312"/>
                <w:color w:val="000000"/>
                <w:szCs w:val="21"/>
              </w:rPr>
              <w:t>八</w:t>
            </w:r>
            <w:r>
              <w:rPr>
                <w:rFonts w:hint="eastAsia" w:ascii="仿宋_GB2312" w:hAnsi="仿宋_GB2312" w:eastAsia="仿宋_GB2312" w:cs="仿宋_GB2312"/>
                <w:color w:val="000000"/>
                <w:szCs w:val="21"/>
                <w:lang w:eastAsia="zh-CN"/>
              </w:rPr>
              <w:t>条等，</w:t>
            </w:r>
            <w:r>
              <w:rPr>
                <w:rFonts w:hint="eastAsia" w:ascii="仿宋_GB2312" w:hAnsi="仿宋_GB2312" w:eastAsia="仿宋_GB2312" w:cs="仿宋_GB2312"/>
                <w:color w:val="000000"/>
                <w:szCs w:val="21"/>
                <w:lang w:val="en-US" w:eastAsia="zh-CN"/>
              </w:rPr>
              <w:t>《中华人民共和国安全生产法》第九十五、九十六、九十七、九十九、第一百零九等。</w:t>
            </w:r>
          </w:p>
        </w:tc>
        <w:tc>
          <w:tcPr>
            <w:tcW w:w="627" w:type="dxa"/>
            <w:tcMar>
              <w:top w:w="28" w:type="dxa"/>
              <w:left w:w="57" w:type="dxa"/>
              <w:bottom w:w="28" w:type="dxa"/>
              <w:right w:w="57" w:type="dxa"/>
            </w:tcMar>
            <w:vAlign w:val="center"/>
          </w:tcPr>
          <w:p>
            <w:pPr>
              <w:widowControl/>
              <w:spacing w:line="24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435"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028"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对道路货物运输经营进行检查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8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600" w:type="dxa"/>
            <w:tcMar>
              <w:top w:w="28" w:type="dxa"/>
              <w:left w:w="57" w:type="dxa"/>
              <w:bottom w:w="28" w:type="dxa"/>
              <w:right w:w="57" w:type="dxa"/>
            </w:tcMar>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1.企业相应资质情况</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车辆动态监控人员岗位职责及管理制度，交通违法动态信息处理制度；</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.安全隐患排查治理情况、安全生产管理人员是否经主管部门对其安全知识和管理能力考核合格；</w:t>
            </w:r>
            <w:r>
              <w:rPr>
                <w:rFonts w:hint="eastAsia" w:ascii="仿宋_GB2312" w:hAnsi="仿宋_GB2312" w:eastAsia="仿宋_GB2312" w:cs="仿宋_GB2312"/>
                <w:color w:val="000000"/>
                <w:sz w:val="21"/>
                <w:szCs w:val="21"/>
                <w:lang w:eastAsia="zh-CN"/>
              </w:rPr>
              <w:t>是否投保安全生产责任险；</w:t>
            </w:r>
          </w:p>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lang w:val="en-US" w:eastAsia="zh-CN"/>
              </w:rPr>
              <w:t>3</w:t>
            </w:r>
            <w:r>
              <w:rPr>
                <w:rFonts w:hint="eastAsia" w:ascii="仿宋_GB2312" w:hAnsi="仿宋_GB2312" w:eastAsia="仿宋_GB2312" w:cs="仿宋_GB2312"/>
                <w:color w:val="000000"/>
                <w:sz w:val="21"/>
                <w:szCs w:val="21"/>
              </w:rPr>
              <w:t>.对从业人员进行岗前培训、例会、定期学习教育培训制度和台账。</w:t>
            </w:r>
          </w:p>
        </w:tc>
        <w:tc>
          <w:tcPr>
            <w:tcW w:w="3715"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《道路货物运输及站场管理规定》第五条</w:t>
            </w:r>
            <w:r>
              <w:rPr>
                <w:rFonts w:hint="eastAsia" w:ascii="仿宋_GB2312" w:hAnsi="仿宋_GB2312" w:eastAsia="仿宋_GB2312" w:cs="仿宋_GB2312"/>
                <w:color w:val="000000"/>
                <w:szCs w:val="21"/>
                <w:lang w:eastAsia="zh-CN"/>
              </w:rPr>
              <w:t>第三款</w:t>
            </w:r>
            <w:r>
              <w:rPr>
                <w:rFonts w:hint="eastAsia" w:ascii="仿宋_GB2312" w:hAnsi="仿宋_GB2312" w:eastAsia="仿宋_GB2312" w:cs="仿宋_GB2312"/>
                <w:color w:val="000000"/>
                <w:szCs w:val="21"/>
              </w:rPr>
              <w:t>，《道路运输车辆技术管理规定》第</w:t>
            </w:r>
            <w:r>
              <w:rPr>
                <w:rFonts w:hint="eastAsia" w:ascii="仿宋_GB2312" w:hAnsi="仿宋_GB2312" w:eastAsia="仿宋_GB2312" w:cs="仿宋_GB2312"/>
                <w:color w:val="000000"/>
                <w:szCs w:val="21"/>
                <w:lang w:eastAsia="zh-CN"/>
              </w:rPr>
              <w:t>六</w:t>
            </w:r>
            <w:r>
              <w:rPr>
                <w:rFonts w:hint="eastAsia" w:ascii="仿宋_GB2312" w:hAnsi="仿宋_GB2312" w:eastAsia="仿宋_GB2312" w:cs="仿宋_GB2312"/>
                <w:color w:val="000000"/>
                <w:szCs w:val="21"/>
              </w:rPr>
              <w:t>条</w:t>
            </w:r>
            <w:r>
              <w:rPr>
                <w:rFonts w:hint="eastAsia" w:ascii="仿宋_GB2312" w:hAnsi="仿宋_GB2312" w:eastAsia="仿宋_GB2312" w:cs="仿宋_GB2312"/>
                <w:color w:val="000000"/>
                <w:szCs w:val="21"/>
                <w:lang w:eastAsia="zh-CN"/>
              </w:rPr>
              <w:t>第三款</w:t>
            </w:r>
            <w:r>
              <w:rPr>
                <w:rFonts w:hint="eastAsia" w:ascii="仿宋_GB2312" w:hAnsi="仿宋_GB2312" w:eastAsia="仿宋_GB2312" w:cs="仿宋_GB2312"/>
                <w:color w:val="000000"/>
                <w:szCs w:val="21"/>
              </w:rPr>
              <w:t>，《道路运输车辆动态监督管理办法》第</w:t>
            </w:r>
            <w:r>
              <w:rPr>
                <w:rFonts w:hint="eastAsia" w:ascii="仿宋_GB2312" w:hAnsi="仿宋_GB2312" w:eastAsia="仿宋_GB2312" w:cs="仿宋_GB2312"/>
                <w:color w:val="000000"/>
                <w:szCs w:val="21"/>
                <w:lang w:eastAsia="zh-CN"/>
              </w:rPr>
              <w:t>五</w:t>
            </w:r>
            <w:r>
              <w:rPr>
                <w:rFonts w:hint="eastAsia" w:ascii="仿宋_GB2312" w:hAnsi="仿宋_GB2312" w:eastAsia="仿宋_GB2312" w:cs="仿宋_GB2312"/>
                <w:color w:val="000000"/>
                <w:szCs w:val="21"/>
              </w:rPr>
              <w:t>条</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《中华人民共和国安全生产法》第二十四、二十五条、第五十一条</w:t>
            </w:r>
          </w:p>
        </w:tc>
        <w:tc>
          <w:tcPr>
            <w:tcW w:w="3223" w:type="dxa"/>
            <w:tcMar>
              <w:top w:w="28" w:type="dxa"/>
              <w:left w:w="57" w:type="dxa"/>
              <w:bottom w:w="28" w:type="dxa"/>
              <w:right w:w="57" w:type="dxa"/>
            </w:tcMar>
            <w:vAlign w:val="center"/>
          </w:tcPr>
          <w:p>
            <w:pPr>
              <w:spacing w:line="250" w:lineRule="exac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《道路货物运输及站场管理规定》第</w:t>
            </w:r>
            <w:r>
              <w:rPr>
                <w:rFonts w:hint="eastAsia" w:ascii="仿宋_GB2312" w:hAnsi="仿宋_GB2312" w:eastAsia="仿宋_GB2312" w:cs="仿宋_GB2312"/>
                <w:color w:val="000000"/>
                <w:szCs w:val="21"/>
                <w:lang w:val="en-US" w:eastAsia="zh-CN"/>
              </w:rPr>
              <w:t>62、第63、第64、第65条，《中华人民共和国安全生产法》第九十五、九十六、九十七、九十九、第一百零九等。</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98"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028"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对机动车维修经营进行检查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8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600" w:type="dxa"/>
            <w:tcMar>
              <w:top w:w="28" w:type="dxa"/>
              <w:left w:w="57" w:type="dxa"/>
              <w:bottom w:w="28" w:type="dxa"/>
              <w:right w:w="57" w:type="dxa"/>
            </w:tcMar>
            <w:vAlign w:val="center"/>
          </w:tcPr>
          <w:p>
            <w:pPr>
              <w:spacing w:line="240" w:lineRule="auto"/>
              <w:rPr>
                <w:rFonts w:hint="eastAsia" w:ascii="仿宋" w:hAnsi="仿宋" w:eastAsia="仿宋" w:cs="仿宋"/>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sz w:val="21"/>
                <w:szCs w:val="21"/>
              </w:rPr>
              <w:t>1、</w:t>
            </w:r>
            <w:r>
              <w:rPr>
                <w:rFonts w:hint="eastAsia" w:ascii="仿宋" w:hAnsi="仿宋" w:eastAsia="仿宋" w:cs="仿宋"/>
                <w:color w:val="000000" w:themeColor="text1"/>
                <w:kern w:val="0"/>
                <w:sz w:val="21"/>
                <w:szCs w:val="21"/>
                <w:lang w:val="en-US" w:eastAsia="zh-CN" w:bidi="ar"/>
                <w14:textFill>
                  <w14:solidFill>
                    <w14:schemeClr w14:val="tx1"/>
                  </w14:solidFill>
                </w14:textFill>
              </w:rPr>
              <w:t>机动车维修经营经营者从事机动车维修经营业务，是否按规定进行备案；</w:t>
            </w:r>
            <w:r>
              <w:rPr>
                <w:rFonts w:hint="eastAsia" w:ascii="仿宋_GB2312" w:hAnsi="仿宋_GB2312" w:eastAsia="仿宋_GB2312" w:cs="仿宋_GB2312"/>
                <w:color w:val="000000"/>
                <w:sz w:val="21"/>
                <w:szCs w:val="21"/>
                <w:lang w:eastAsia="zh-CN"/>
              </w:rPr>
              <w:t>是否投保安全生产责任险；</w:t>
            </w:r>
            <w:r>
              <w:rPr>
                <w:rFonts w:hint="eastAsia" w:ascii="仿宋" w:hAnsi="仿宋" w:eastAsia="仿宋" w:cs="仿宋"/>
                <w:color w:val="000000" w:themeColor="text1"/>
                <w:kern w:val="0"/>
                <w:sz w:val="21"/>
                <w:szCs w:val="21"/>
                <w:lang w:val="en-US" w:eastAsia="zh-CN" w:bidi="ar"/>
                <w14:textFill>
                  <w14:solidFill>
                    <w14:schemeClr w14:val="tx1"/>
                  </w14:solidFill>
                </w14:textFill>
              </w:rPr>
              <w:t xml:space="preserve">   </w:t>
            </w:r>
          </w:p>
          <w:p>
            <w:pPr>
              <w:spacing w:line="240" w:lineRule="auto"/>
              <w:rPr>
                <w:rFonts w:hint="eastAsia" w:ascii="仿宋" w:hAnsi="仿宋" w:eastAsia="仿宋" w:cs="仿宋"/>
                <w:color w:val="000000" w:themeColor="text1"/>
                <w:kern w:val="0"/>
                <w:sz w:val="21"/>
                <w:szCs w:val="21"/>
                <w:lang w:val="en-US" w:eastAsia="zh-CN" w:bidi="ar"/>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2、是否存在使用假冒伪劣配件维修机动车，承修已报废的机动车或者擅自改装机动车等行为</w:t>
            </w:r>
            <w:r>
              <w:rPr>
                <w:rFonts w:hint="eastAsia" w:ascii="仿宋_GB2312" w:hAnsi="仿宋_GB2312" w:eastAsia="仿宋_GB2312" w:cs="仿宋_GB2312"/>
                <w:color w:val="000000"/>
                <w:sz w:val="21"/>
                <w:szCs w:val="21"/>
                <w:lang w:eastAsia="zh-CN"/>
              </w:rPr>
              <w:t>；</w:t>
            </w:r>
            <w:r>
              <w:rPr>
                <w:rFonts w:hint="eastAsia" w:ascii="仿宋" w:hAnsi="仿宋" w:eastAsia="仿宋" w:cs="仿宋"/>
                <w:color w:val="000000" w:themeColor="text1"/>
                <w:kern w:val="0"/>
                <w:sz w:val="21"/>
                <w:szCs w:val="21"/>
                <w:lang w:val="en-US" w:eastAsia="zh-CN" w:bidi="ar"/>
                <w14:textFill>
                  <w14:solidFill>
                    <w14:schemeClr w14:val="tx1"/>
                  </w14:solidFill>
                </w14:textFill>
              </w:rPr>
              <w:t xml:space="preserve">              </w:t>
            </w:r>
          </w:p>
          <w:p>
            <w:pPr>
              <w:widowControl/>
              <w:spacing w:line="250" w:lineRule="exact"/>
              <w:rPr>
                <w:rFonts w:hint="default" w:ascii="仿宋_GB2312" w:hAnsi="仿宋_GB2312" w:eastAsia="仿宋_GB2312" w:cs="仿宋_GB2312"/>
                <w:color w:val="000000"/>
                <w:szCs w:val="21"/>
                <w:lang w:val="en-US" w:eastAsia="zh-CN"/>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3、是否存在签发虚假机动车维修竣工出厂合格证的行为。</w:t>
            </w:r>
          </w:p>
        </w:tc>
        <w:tc>
          <w:tcPr>
            <w:tcW w:w="3715"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《中华人民共和国道路运输</w:t>
            </w:r>
            <w:r>
              <w:rPr>
                <w:rFonts w:hint="eastAsia" w:ascii="仿宋_GB2312" w:hAnsi="仿宋_GB2312" w:eastAsia="仿宋_GB2312" w:cs="仿宋_GB2312"/>
                <w:color w:val="000000"/>
                <w:szCs w:val="21"/>
              </w:rPr>
              <w:fldChar w:fldCharType="begin"/>
            </w:r>
            <w:r>
              <w:rPr>
                <w:rFonts w:hint="eastAsia" w:ascii="仿宋_GB2312" w:hAnsi="仿宋_GB2312" w:eastAsia="仿宋_GB2312" w:cs="仿宋_GB2312"/>
                <w:color w:val="000000"/>
                <w:szCs w:val="21"/>
              </w:rPr>
              <w:instrText xml:space="preserve">HYPERLINK "http://baike.baidu.com/item/æ¡ä¾" \t "_blank" </w:instrText>
            </w:r>
            <w:r>
              <w:rPr>
                <w:rFonts w:hint="eastAsia" w:ascii="仿宋_GB2312" w:hAnsi="仿宋_GB2312" w:eastAsia="仿宋_GB2312" w:cs="仿宋_GB2312"/>
                <w:color w:val="000000"/>
                <w:szCs w:val="21"/>
              </w:rPr>
              <w:fldChar w:fldCharType="separate"/>
            </w:r>
            <w:r>
              <w:rPr>
                <w:rFonts w:hint="eastAsia" w:ascii="仿宋_GB2312" w:hAnsi="仿宋_GB2312" w:eastAsia="仿宋_GB2312" w:cs="仿宋_GB2312"/>
                <w:color w:val="000000"/>
                <w:szCs w:val="21"/>
              </w:rPr>
              <w:t>条例</w:t>
            </w:r>
            <w:r>
              <w:rPr>
                <w:rFonts w:hint="eastAsia" w:ascii="仿宋_GB2312" w:hAnsi="仿宋_GB2312" w:eastAsia="仿宋_GB2312" w:cs="仿宋_GB2312"/>
                <w:color w:val="000000"/>
                <w:szCs w:val="21"/>
              </w:rPr>
              <w:fldChar w:fldCharType="end"/>
            </w:r>
            <w:r>
              <w:rPr>
                <w:rFonts w:hint="eastAsia" w:ascii="仿宋_GB2312" w:hAnsi="仿宋_GB2312" w:eastAsia="仿宋_GB2312" w:cs="仿宋_GB2312"/>
                <w:color w:val="000000"/>
                <w:szCs w:val="21"/>
              </w:rPr>
              <w:t>》第七条</w:t>
            </w:r>
            <w:r>
              <w:rPr>
                <w:rFonts w:hint="eastAsia" w:ascii="仿宋_GB2312" w:hAnsi="仿宋_GB2312" w:eastAsia="仿宋_GB2312" w:cs="仿宋_GB2312"/>
                <w:color w:val="000000"/>
                <w:szCs w:val="21"/>
                <w:lang w:eastAsia="zh-CN"/>
              </w:rPr>
              <w:t>第三款</w:t>
            </w:r>
            <w:r>
              <w:rPr>
                <w:rFonts w:hint="eastAsia" w:ascii="仿宋_GB2312" w:hAnsi="仿宋_GB2312" w:eastAsia="仿宋_GB2312" w:cs="仿宋_GB2312"/>
                <w:color w:val="000000"/>
                <w:szCs w:val="21"/>
              </w:rPr>
              <w:t xml:space="preserve"> </w:t>
            </w:r>
          </w:p>
          <w:p>
            <w:p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《机动车维修管理规定》</w:t>
            </w:r>
            <w:r>
              <w:rPr>
                <w:rFonts w:hint="eastAsia" w:ascii="仿宋_GB2312" w:hAnsi="仿宋_GB2312" w:eastAsia="仿宋_GB2312" w:cs="仿宋_GB2312"/>
                <w:color w:val="000000"/>
                <w:szCs w:val="21"/>
                <w:lang w:eastAsia="zh-CN"/>
              </w:rPr>
              <w:t>第六条第三款，</w:t>
            </w:r>
            <w:r>
              <w:rPr>
                <w:rFonts w:hint="eastAsia" w:ascii="仿宋_GB2312" w:hAnsi="仿宋_GB2312" w:eastAsia="仿宋_GB2312" w:cs="仿宋_GB2312"/>
                <w:color w:val="000000"/>
                <w:szCs w:val="21"/>
                <w:lang w:val="en-US" w:eastAsia="zh-CN"/>
              </w:rPr>
              <w:t>《中华人民共和国安全生产法》第二十四、二十五条、第五十一条。</w:t>
            </w:r>
          </w:p>
        </w:tc>
        <w:tc>
          <w:tcPr>
            <w:tcW w:w="3223" w:type="dxa"/>
            <w:tcMar>
              <w:top w:w="28" w:type="dxa"/>
              <w:left w:w="57" w:type="dxa"/>
              <w:bottom w:w="28" w:type="dxa"/>
              <w:right w:w="57" w:type="dxa"/>
            </w:tcMar>
            <w:vAlign w:val="center"/>
          </w:tcPr>
          <w:p>
            <w:pPr>
              <w:spacing w:line="250" w:lineRule="exac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《中华人民共和国道路运输</w:t>
            </w:r>
            <w:r>
              <w:rPr>
                <w:rFonts w:hint="eastAsia" w:ascii="仿宋_GB2312" w:hAnsi="仿宋_GB2312" w:eastAsia="仿宋_GB2312" w:cs="仿宋_GB2312"/>
                <w:color w:val="000000"/>
                <w:szCs w:val="21"/>
              </w:rPr>
              <w:fldChar w:fldCharType="begin"/>
            </w:r>
            <w:r>
              <w:rPr>
                <w:rFonts w:hint="eastAsia" w:ascii="仿宋_GB2312" w:hAnsi="仿宋_GB2312" w:eastAsia="仿宋_GB2312" w:cs="仿宋_GB2312"/>
                <w:color w:val="000000"/>
                <w:szCs w:val="21"/>
              </w:rPr>
              <w:instrText xml:space="preserve">HYPERLINK "http://baike.baidu.com/item/æ¡ä¾" \t "_blank" </w:instrText>
            </w:r>
            <w:r>
              <w:rPr>
                <w:rFonts w:hint="eastAsia" w:ascii="仿宋_GB2312" w:hAnsi="仿宋_GB2312" w:eastAsia="仿宋_GB2312" w:cs="仿宋_GB2312"/>
                <w:color w:val="000000"/>
                <w:szCs w:val="21"/>
              </w:rPr>
              <w:fldChar w:fldCharType="separate"/>
            </w:r>
            <w:r>
              <w:rPr>
                <w:rFonts w:hint="eastAsia" w:ascii="仿宋_GB2312" w:hAnsi="仿宋_GB2312" w:eastAsia="仿宋_GB2312" w:cs="仿宋_GB2312"/>
                <w:color w:val="000000"/>
                <w:szCs w:val="21"/>
              </w:rPr>
              <w:t>条例</w:t>
            </w:r>
            <w:r>
              <w:rPr>
                <w:rFonts w:hint="eastAsia" w:ascii="仿宋_GB2312" w:hAnsi="仿宋_GB2312" w:eastAsia="仿宋_GB2312" w:cs="仿宋_GB2312"/>
                <w:color w:val="000000"/>
                <w:szCs w:val="21"/>
              </w:rPr>
              <w:fldChar w:fldCharType="end"/>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eastAsia="zh-CN"/>
              </w:rPr>
              <w:t>第</w:t>
            </w:r>
            <w:r>
              <w:rPr>
                <w:rFonts w:hint="eastAsia" w:ascii="仿宋_GB2312" w:hAnsi="仿宋_GB2312" w:eastAsia="仿宋_GB2312" w:cs="仿宋_GB2312"/>
                <w:color w:val="000000"/>
                <w:szCs w:val="21"/>
                <w:lang w:val="en-US" w:eastAsia="zh-CN"/>
              </w:rPr>
              <w:t>72条、73条，</w:t>
            </w:r>
            <w:r>
              <w:rPr>
                <w:rFonts w:hint="eastAsia" w:ascii="仿宋_GB2312" w:hAnsi="仿宋_GB2312" w:eastAsia="仿宋_GB2312" w:cs="仿宋_GB2312"/>
                <w:color w:val="000000"/>
                <w:szCs w:val="21"/>
              </w:rPr>
              <w:t>《机动车维修管理规定》</w:t>
            </w:r>
            <w:r>
              <w:rPr>
                <w:rFonts w:hint="eastAsia" w:ascii="仿宋_GB2312" w:hAnsi="仿宋_GB2312" w:eastAsia="仿宋_GB2312" w:cs="仿宋_GB2312"/>
                <w:color w:val="000000"/>
                <w:szCs w:val="21"/>
                <w:lang w:eastAsia="zh-CN"/>
              </w:rPr>
              <w:t>第</w:t>
            </w:r>
            <w:r>
              <w:rPr>
                <w:rFonts w:hint="eastAsia" w:ascii="仿宋_GB2312" w:hAnsi="仿宋_GB2312" w:eastAsia="仿宋_GB2312" w:cs="仿宋_GB2312"/>
                <w:color w:val="000000"/>
                <w:szCs w:val="21"/>
                <w:lang w:val="en-US" w:eastAsia="zh-CN"/>
              </w:rPr>
              <w:t>49条、第51条、第53条。</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78"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028"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对机动车驾驶培训经营进行</w:t>
            </w:r>
            <w:r>
              <w:rPr>
                <w:rFonts w:hint="eastAsia" w:ascii="仿宋_GB2312" w:hAnsi="仿宋_GB2312" w:eastAsia="仿宋_GB2312" w:cs="仿宋_GB2312"/>
                <w:color w:val="000000"/>
                <w:kern w:val="0"/>
                <w:szCs w:val="21"/>
                <w:lang w:eastAsia="zh-CN"/>
              </w:rPr>
              <w:t>执法</w:t>
            </w:r>
            <w:r>
              <w:rPr>
                <w:rFonts w:hint="eastAsia" w:ascii="仿宋_GB2312" w:hAnsi="仿宋_GB2312" w:eastAsia="仿宋_GB2312" w:cs="仿宋_GB2312"/>
                <w:color w:val="000000"/>
                <w:kern w:val="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8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600" w:type="dxa"/>
            <w:tcMar>
              <w:top w:w="28" w:type="dxa"/>
              <w:left w:w="57" w:type="dxa"/>
              <w:bottom w:w="28" w:type="dxa"/>
              <w:right w:w="57" w:type="dxa"/>
            </w:tcMar>
            <w:vAlign w:val="center"/>
          </w:tcPr>
          <w:p>
            <w:pPr>
              <w:spacing w:line="240" w:lineRule="auto"/>
              <w:rPr>
                <w:rFonts w:hint="eastAsia" w:ascii="仿宋" w:hAnsi="仿宋" w:eastAsia="仿宋" w:cs="仿宋"/>
                <w:color w:val="000000" w:themeColor="text1"/>
                <w:kern w:val="0"/>
                <w:sz w:val="21"/>
                <w:szCs w:val="21"/>
                <w:lang w:val="en-US" w:eastAsia="zh-CN" w:bidi="ar"/>
                <w14:textFill>
                  <w14:solidFill>
                    <w14:schemeClr w14:val="tx1"/>
                  </w14:solidFill>
                </w14:textFill>
              </w:rPr>
            </w:pPr>
            <w:r>
              <w:rPr>
                <w:rFonts w:hint="eastAsia" w:ascii="仿宋_GB2312" w:hAnsi="仿宋_GB2312" w:eastAsia="仿宋_GB2312" w:cs="仿宋_GB2312"/>
                <w:color w:val="000000"/>
                <w:szCs w:val="21"/>
                <w:lang w:val="en-US" w:eastAsia="zh-CN"/>
              </w:rPr>
              <w:t>1</w:t>
            </w:r>
            <w:r>
              <w:rPr>
                <w:rFonts w:hint="eastAsia" w:ascii="仿宋" w:hAnsi="仿宋" w:eastAsia="仿宋" w:cs="仿宋"/>
                <w:color w:val="000000" w:themeColor="text1"/>
                <w:kern w:val="0"/>
                <w:sz w:val="21"/>
                <w:szCs w:val="21"/>
                <w:lang w:val="en-US" w:eastAsia="zh-CN" w:bidi="ar"/>
                <w14:textFill>
                  <w14:solidFill>
                    <w14:schemeClr w14:val="tx1"/>
                  </w14:solidFill>
                </w14:textFill>
              </w:rPr>
              <w:t>.是否取得机动车驾驶员培训许可证件；培训许可证件是否有效；是否在醒目位置悬挂经营许可证件，公示经营类别、培训范围、收费项目、收费标准、教练员、教学场地等信息；</w:t>
            </w:r>
          </w:p>
          <w:p>
            <w:pPr>
              <w:spacing w:line="240" w:lineRule="auto"/>
              <w:rPr>
                <w:rFonts w:hint="default" w:ascii="仿宋" w:hAnsi="仿宋" w:eastAsia="仿宋" w:cs="仿宋"/>
                <w:color w:val="000000" w:themeColor="text1"/>
                <w:kern w:val="0"/>
                <w:sz w:val="21"/>
                <w:szCs w:val="21"/>
                <w:lang w:val="en-US" w:eastAsia="zh-CN" w:bidi="ar"/>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2.是否存在不按照经营许可核定的场所培训等情况；</w:t>
            </w:r>
          </w:p>
          <w:p>
            <w:pPr>
              <w:spacing w:line="240" w:lineRule="auto"/>
              <w:rPr>
                <w:rFonts w:hint="default" w:ascii="仿宋" w:hAnsi="仿宋" w:eastAsia="仿宋" w:cs="仿宋"/>
                <w:color w:val="000000" w:themeColor="text1"/>
                <w:kern w:val="0"/>
                <w:sz w:val="21"/>
                <w:szCs w:val="21"/>
                <w:lang w:val="en-US" w:eastAsia="zh-CN" w:bidi="ar"/>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3.是否按照全国统一的教学大纲培训，是否正常使用广西驾驶培训监管服务平台；</w:t>
            </w:r>
          </w:p>
          <w:p>
            <w:pPr>
              <w:spacing w:line="240" w:lineRule="auto"/>
              <w:rPr>
                <w:rFonts w:hint="eastAsia" w:ascii="仿宋" w:hAnsi="仿宋" w:eastAsia="仿宋" w:cs="仿宋"/>
                <w:color w:val="000000" w:themeColor="text1"/>
                <w:kern w:val="0"/>
                <w:sz w:val="21"/>
                <w:szCs w:val="21"/>
                <w:lang w:val="en-US" w:eastAsia="zh-CN" w:bidi="ar"/>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4应急预案及演练组织实施情况，安全隐患排查治理情况；</w:t>
            </w:r>
          </w:p>
          <w:p>
            <w:pPr>
              <w:spacing w:line="240" w:lineRule="auto"/>
              <w:rPr>
                <w:rFonts w:hint="default" w:ascii="仿宋_GB2312" w:hAnsi="仿宋_GB2312" w:eastAsia="仿宋_GB2312" w:cs="仿宋_GB2312"/>
                <w:color w:val="000000"/>
                <w:szCs w:val="21"/>
                <w:lang w:val="en-US" w:eastAsia="zh-CN"/>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5.是否投保安全生产责任险。</w:t>
            </w:r>
          </w:p>
        </w:tc>
        <w:tc>
          <w:tcPr>
            <w:tcW w:w="3715"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《机动车驾驶员培训管理规定》</w:t>
            </w:r>
            <w:r>
              <w:rPr>
                <w:rFonts w:hint="eastAsia" w:ascii="仿宋_GB2312" w:hAnsi="仿宋_GB2312" w:eastAsia="仿宋_GB2312" w:cs="仿宋_GB2312"/>
                <w:color w:val="000000"/>
                <w:szCs w:val="21"/>
                <w:lang w:eastAsia="zh-CN"/>
              </w:rPr>
              <w:t>第五条第三款，</w:t>
            </w:r>
            <w:r>
              <w:rPr>
                <w:rFonts w:hint="eastAsia" w:ascii="仿宋_GB2312" w:hAnsi="仿宋_GB2312" w:eastAsia="仿宋_GB2312" w:cs="仿宋_GB2312"/>
                <w:color w:val="000000"/>
                <w:szCs w:val="21"/>
                <w:lang w:val="en-US" w:eastAsia="zh-CN"/>
              </w:rPr>
              <w:t>《中华人民共和国安全生产法》第二十四、二十五条、第五十一条。</w:t>
            </w:r>
          </w:p>
        </w:tc>
        <w:tc>
          <w:tcPr>
            <w:tcW w:w="3223" w:type="dxa"/>
            <w:tcMar>
              <w:top w:w="28" w:type="dxa"/>
              <w:left w:w="57" w:type="dxa"/>
              <w:bottom w:w="28" w:type="dxa"/>
              <w:right w:w="57" w:type="dxa"/>
            </w:tcMar>
            <w:vAlign w:val="center"/>
          </w:tcPr>
          <w:p>
            <w:pPr>
              <w:spacing w:line="250" w:lineRule="exac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《机动车驾驶员培训管理规定》</w:t>
            </w:r>
            <w:r>
              <w:rPr>
                <w:rFonts w:hint="eastAsia" w:ascii="仿宋_GB2312" w:hAnsi="仿宋_GB2312" w:eastAsia="仿宋_GB2312" w:cs="仿宋_GB2312"/>
                <w:color w:val="000000"/>
                <w:szCs w:val="21"/>
                <w:lang w:eastAsia="zh-CN"/>
              </w:rPr>
              <w:t>第</w:t>
            </w:r>
            <w:r>
              <w:rPr>
                <w:rFonts w:hint="eastAsia" w:ascii="仿宋_GB2312" w:hAnsi="仿宋_GB2312" w:eastAsia="仿宋_GB2312" w:cs="仿宋_GB2312"/>
                <w:color w:val="000000"/>
                <w:szCs w:val="21"/>
                <w:lang w:val="en-US" w:eastAsia="zh-CN"/>
              </w:rPr>
              <w:t>35条第一、二、三、四、五项。</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75"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028"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对城市公共汽电车客运开展</w:t>
            </w:r>
            <w:r>
              <w:rPr>
                <w:rFonts w:hint="eastAsia" w:ascii="仿宋_GB2312" w:hAnsi="仿宋_GB2312" w:eastAsia="仿宋_GB2312" w:cs="仿宋_GB2312"/>
                <w:color w:val="000000"/>
                <w:szCs w:val="21"/>
                <w:lang w:eastAsia="zh-CN"/>
              </w:rPr>
              <w:t>执法</w:t>
            </w:r>
            <w:r>
              <w:rPr>
                <w:rFonts w:hint="eastAsia" w:ascii="仿宋_GB2312" w:hAnsi="仿宋_GB2312" w:eastAsia="仿宋_GB2312" w:cs="仿宋_GB2312"/>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8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600"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公交企业及公交线路的经营行为、服务质量及安全责任的落实情况；</w:t>
            </w:r>
          </w:p>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公共汽车营运行为、安全行车、服务设施、安全设施等</w:t>
            </w:r>
          </w:p>
        </w:tc>
        <w:tc>
          <w:tcPr>
            <w:tcW w:w="3715"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《城市公共汽车和电车客运管理规定》</w:t>
            </w:r>
            <w:r>
              <w:rPr>
                <w:rFonts w:hint="eastAsia" w:ascii="仿宋_GB2312" w:hAnsi="仿宋_GB2312" w:eastAsia="仿宋_GB2312" w:cs="仿宋_GB2312"/>
                <w:color w:val="000000"/>
                <w:szCs w:val="21"/>
                <w:lang w:eastAsia="zh-CN"/>
              </w:rPr>
              <w:t>第三条第三款、</w:t>
            </w:r>
            <w:r>
              <w:rPr>
                <w:rFonts w:hint="eastAsia" w:ascii="仿宋_GB2312" w:hAnsi="仿宋_GB2312" w:eastAsia="仿宋_GB2312" w:cs="仿宋_GB2312"/>
                <w:color w:val="000000"/>
                <w:szCs w:val="21"/>
              </w:rPr>
              <w:t>第五十五条</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《中华人民共和国安全生产法》第二十四、二十五条、第五十一条</w:t>
            </w:r>
          </w:p>
        </w:tc>
        <w:tc>
          <w:tcPr>
            <w:tcW w:w="3223"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rPr>
            </w:pP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72"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1028"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对出租汽车客运开展</w:t>
            </w:r>
            <w:r>
              <w:rPr>
                <w:rFonts w:hint="eastAsia" w:ascii="仿宋_GB2312" w:hAnsi="仿宋_GB2312" w:eastAsia="仿宋_GB2312" w:cs="仿宋_GB2312"/>
                <w:color w:val="000000"/>
                <w:szCs w:val="21"/>
                <w:lang w:eastAsia="zh-CN"/>
              </w:rPr>
              <w:t>执法</w:t>
            </w:r>
            <w:r>
              <w:rPr>
                <w:rFonts w:hint="eastAsia" w:ascii="仿宋_GB2312" w:hAnsi="仿宋_GB2312" w:eastAsia="仿宋_GB2312" w:cs="仿宋_GB2312"/>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8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600"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1.基本条件、管理水平、企业经营行为情况；</w:t>
            </w:r>
            <w:r>
              <w:rPr>
                <w:rFonts w:hint="eastAsia" w:ascii="仿宋" w:hAnsi="仿宋" w:eastAsia="仿宋" w:cs="仿宋"/>
                <w:color w:val="000000" w:themeColor="text1"/>
                <w:kern w:val="0"/>
                <w:sz w:val="21"/>
                <w:szCs w:val="21"/>
                <w:lang w:val="en-US" w:eastAsia="zh-CN" w:bidi="ar"/>
                <w14:textFill>
                  <w14:solidFill>
                    <w14:schemeClr w14:val="tx1"/>
                  </w14:solidFill>
                </w14:textFill>
              </w:rPr>
              <w:t>是否投保安全生产责任险。</w:t>
            </w:r>
          </w:p>
          <w:p>
            <w:pPr>
              <w:widowControl/>
              <w:spacing w:line="25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2.车容车貌、相关标识及设备设施情况；</w:t>
            </w:r>
          </w:p>
          <w:p>
            <w:pPr>
              <w:widowControl/>
              <w:spacing w:line="250" w:lineRule="exact"/>
              <w:rPr>
                <w:rFonts w:hint="eastAsia" w:ascii="仿宋_GB2312" w:hAnsi="仿宋_GB2312" w:eastAsia="仿宋_GB2312" w:cs="仿宋_GB2312"/>
                <w:b/>
                <w:bCs/>
                <w:color w:val="FF0000"/>
                <w:szCs w:val="21"/>
              </w:rPr>
            </w:pPr>
            <w:r>
              <w:rPr>
                <w:rFonts w:hint="eastAsia" w:ascii="仿宋_GB2312" w:hAnsi="仿宋_GB2312" w:eastAsia="仿宋_GB2312" w:cs="仿宋_GB2312"/>
                <w:color w:val="000000"/>
                <w:kern w:val="0"/>
                <w:szCs w:val="21"/>
              </w:rPr>
              <w:t>3.驾驶员经营行为、服务质量情况</w:t>
            </w:r>
          </w:p>
        </w:tc>
        <w:tc>
          <w:tcPr>
            <w:tcW w:w="3715"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广西壮族自治区道路运输管理条例</w:t>
            </w:r>
            <w:r>
              <w:rPr>
                <w:rFonts w:hint="eastAsia" w:ascii="仿宋_GB2312" w:hAnsi="仿宋_GB2312" w:eastAsia="仿宋_GB2312" w:cs="仿宋_GB2312"/>
                <w:color w:val="000000"/>
                <w:szCs w:val="21"/>
                <w:lang w:eastAsia="zh-CN"/>
              </w:rPr>
              <w:t>》第二条、第三条、第四条、第五条、第六条、第七条，</w:t>
            </w:r>
            <w:r>
              <w:rPr>
                <w:rFonts w:hint="eastAsia" w:ascii="仿宋_GB2312" w:hAnsi="仿宋_GB2312" w:eastAsia="仿宋_GB2312" w:cs="仿宋_GB2312"/>
                <w:color w:val="000000"/>
                <w:szCs w:val="21"/>
              </w:rPr>
              <w:t>《巡游出租汽车经营服务管理规定》第</w:t>
            </w:r>
            <w:r>
              <w:rPr>
                <w:rFonts w:hint="eastAsia" w:ascii="仿宋_GB2312" w:hAnsi="仿宋_GB2312" w:eastAsia="仿宋_GB2312" w:cs="仿宋_GB2312"/>
                <w:color w:val="000000"/>
                <w:szCs w:val="21"/>
                <w:lang w:eastAsia="zh-CN"/>
              </w:rPr>
              <w:t>六条第三款。</w:t>
            </w:r>
            <w:r>
              <w:rPr>
                <w:rFonts w:hint="eastAsia" w:ascii="仿宋_GB2312" w:hAnsi="仿宋_GB2312" w:eastAsia="仿宋_GB2312" w:cs="仿宋_GB2312"/>
                <w:color w:val="000000"/>
                <w:szCs w:val="21"/>
                <w:lang w:val="en-US" w:eastAsia="zh-CN"/>
              </w:rPr>
              <w:t>《中华人民共和国安全生产法》第二十四、二十五条、第五十一条</w:t>
            </w:r>
          </w:p>
        </w:tc>
        <w:tc>
          <w:tcPr>
            <w:tcW w:w="3223"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广西壮族自治区道路运输管理条例</w:t>
            </w:r>
            <w:r>
              <w:rPr>
                <w:rFonts w:hint="eastAsia" w:ascii="仿宋_GB2312" w:hAnsi="仿宋_GB2312" w:eastAsia="仿宋_GB2312" w:cs="仿宋_GB2312"/>
                <w:color w:val="000000"/>
                <w:szCs w:val="21"/>
                <w:lang w:eastAsia="zh-CN"/>
              </w:rPr>
              <w:t>》第三十四条、第三十六条、第三十七条、第三十八条，</w:t>
            </w:r>
            <w:r>
              <w:rPr>
                <w:rFonts w:hint="eastAsia" w:ascii="仿宋_GB2312" w:hAnsi="仿宋_GB2312" w:eastAsia="仿宋_GB2312" w:cs="仿宋_GB2312"/>
                <w:color w:val="000000"/>
                <w:szCs w:val="21"/>
                <w:lang w:val="en-US" w:eastAsia="zh-CN"/>
              </w:rPr>
              <w:t>《中华人民共和国安全生产法》第九十五、九十六、九十七、九十九、第一百零九等。</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93" w:hRule="atLeast"/>
          <w:jc w:val="center"/>
        </w:trPr>
        <w:tc>
          <w:tcPr>
            <w:tcW w:w="445" w:type="dxa"/>
            <w:tcMar>
              <w:top w:w="28" w:type="dxa"/>
              <w:left w:w="57" w:type="dxa"/>
              <w:bottom w:w="28" w:type="dxa"/>
              <w:right w:w="57" w:type="dxa"/>
            </w:tcMar>
            <w:vAlign w:val="center"/>
          </w:tcPr>
          <w:p>
            <w:pPr>
              <w:widowControl/>
              <w:spacing w:line="25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w:t>
            </w:r>
          </w:p>
        </w:tc>
        <w:tc>
          <w:tcPr>
            <w:tcW w:w="1028"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对网约车平台开展</w:t>
            </w:r>
            <w:r>
              <w:rPr>
                <w:rFonts w:hint="eastAsia" w:ascii="仿宋_GB2312" w:hAnsi="仿宋_GB2312" w:eastAsia="仿宋_GB2312" w:cs="仿宋_GB2312"/>
                <w:color w:val="000000"/>
                <w:szCs w:val="21"/>
                <w:lang w:eastAsia="zh-CN"/>
              </w:rPr>
              <w:t>执法</w:t>
            </w:r>
            <w:r>
              <w:rPr>
                <w:rFonts w:hint="eastAsia" w:ascii="仿宋_GB2312" w:hAnsi="仿宋_GB2312" w:eastAsia="仿宋_GB2312" w:cs="仿宋_GB2312"/>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8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600"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网约车平台公司、车辆和驾驶员的是否具备相应的资质；</w:t>
            </w:r>
            <w:r>
              <w:rPr>
                <w:rFonts w:hint="eastAsia" w:ascii="仿宋" w:hAnsi="仿宋" w:eastAsia="仿宋" w:cs="仿宋"/>
                <w:color w:val="000000" w:themeColor="text1"/>
                <w:kern w:val="0"/>
                <w:sz w:val="21"/>
                <w:szCs w:val="21"/>
                <w:lang w:val="en-US" w:eastAsia="zh-CN" w:bidi="ar"/>
                <w14:textFill>
                  <w14:solidFill>
                    <w14:schemeClr w14:val="tx1"/>
                  </w14:solidFill>
                </w14:textFill>
              </w:rPr>
              <w:t>是否投保安全生产责任险。</w:t>
            </w:r>
          </w:p>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网约车平台公司</w:t>
            </w:r>
            <w:r>
              <w:rPr>
                <w:rFonts w:hint="eastAsia" w:ascii="仿宋" w:hAnsi="仿宋" w:eastAsia="仿宋" w:cs="仿宋"/>
                <w:color w:val="000000" w:themeColor="text1"/>
                <w:kern w:val="0"/>
                <w:sz w:val="21"/>
                <w:szCs w:val="21"/>
                <w:lang w:val="en-US" w:eastAsia="zh-CN" w:bidi="ar"/>
                <w14:textFill>
                  <w14:solidFill>
                    <w14:schemeClr w14:val="tx1"/>
                  </w14:solidFill>
                </w14:textFill>
              </w:rPr>
              <w:t>是否</w:t>
            </w:r>
            <w:r>
              <w:rPr>
                <w:rFonts w:hint="eastAsia" w:ascii="仿宋_GB2312" w:hAnsi="仿宋_GB2312" w:eastAsia="仿宋_GB2312" w:cs="仿宋_GB2312"/>
                <w:color w:val="000000"/>
                <w:szCs w:val="21"/>
              </w:rPr>
              <w:t>按照规定提供共享信息</w:t>
            </w:r>
          </w:p>
        </w:tc>
        <w:tc>
          <w:tcPr>
            <w:tcW w:w="3715"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广西壮族自治区道路运输管理条例</w:t>
            </w:r>
            <w:r>
              <w:rPr>
                <w:rFonts w:hint="eastAsia" w:ascii="仿宋_GB2312" w:hAnsi="仿宋_GB2312" w:eastAsia="仿宋_GB2312" w:cs="仿宋_GB2312"/>
                <w:color w:val="000000"/>
                <w:szCs w:val="21"/>
                <w:lang w:eastAsia="zh-CN"/>
              </w:rPr>
              <w:t>》第二条、第三条、第四条、第五条、第六条、第七条，</w:t>
            </w:r>
            <w:r>
              <w:rPr>
                <w:rFonts w:hint="eastAsia" w:ascii="仿宋_GB2312" w:hAnsi="仿宋_GB2312" w:eastAsia="仿宋_GB2312" w:cs="仿宋_GB2312"/>
                <w:color w:val="000000"/>
                <w:szCs w:val="21"/>
              </w:rPr>
              <w:t>《网络预约出租汽车经营管理暂行办法》第</w:t>
            </w:r>
            <w:r>
              <w:rPr>
                <w:rFonts w:hint="eastAsia" w:ascii="仿宋_GB2312" w:hAnsi="仿宋_GB2312" w:eastAsia="仿宋_GB2312" w:cs="仿宋_GB2312"/>
                <w:color w:val="000000"/>
                <w:szCs w:val="21"/>
                <w:lang w:eastAsia="zh-CN"/>
              </w:rPr>
              <w:t>四条第三款，</w:t>
            </w:r>
            <w:r>
              <w:rPr>
                <w:rFonts w:hint="eastAsia" w:ascii="仿宋_GB2312" w:hAnsi="仿宋_GB2312" w:eastAsia="仿宋_GB2312" w:cs="仿宋_GB2312"/>
                <w:color w:val="000000"/>
                <w:szCs w:val="21"/>
                <w:lang w:val="en-US" w:eastAsia="zh-CN"/>
              </w:rPr>
              <w:t>《中华人民共和国安全生产法》第二十四、二十五条、第五十一条</w:t>
            </w:r>
          </w:p>
        </w:tc>
        <w:tc>
          <w:tcPr>
            <w:tcW w:w="3223" w:type="dxa"/>
            <w:tcMar>
              <w:top w:w="28" w:type="dxa"/>
              <w:left w:w="57" w:type="dxa"/>
              <w:bottom w:w="28" w:type="dxa"/>
              <w:right w:w="57" w:type="dxa"/>
            </w:tcMar>
            <w:vAlign w:val="center"/>
          </w:tcPr>
          <w:p>
            <w:pPr>
              <w:spacing w:line="250" w:lineRule="exac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《网络预约出租汽车经营管理暂行办法》</w:t>
            </w:r>
            <w:r>
              <w:rPr>
                <w:rFonts w:hint="eastAsia" w:ascii="仿宋_GB2312" w:hAnsi="仿宋_GB2312" w:eastAsia="仿宋_GB2312" w:cs="仿宋_GB2312"/>
                <w:color w:val="000000"/>
                <w:szCs w:val="21"/>
                <w:lang w:eastAsia="zh-CN"/>
              </w:rPr>
              <w:t>第</w:t>
            </w:r>
            <w:r>
              <w:rPr>
                <w:rFonts w:hint="eastAsia" w:ascii="仿宋_GB2312" w:hAnsi="仿宋_GB2312" w:eastAsia="仿宋_GB2312" w:cs="仿宋_GB2312"/>
                <w:color w:val="000000"/>
                <w:szCs w:val="21"/>
                <w:lang w:val="en-US" w:eastAsia="zh-CN"/>
              </w:rPr>
              <w:t>34条、第35条、第36条。</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FF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342" w:hRule="atLeast"/>
          <w:jc w:val="center"/>
        </w:trPr>
        <w:tc>
          <w:tcPr>
            <w:tcW w:w="445" w:type="dxa"/>
            <w:tcMar>
              <w:top w:w="28" w:type="dxa"/>
              <w:left w:w="57" w:type="dxa"/>
              <w:bottom w:w="28" w:type="dxa"/>
              <w:right w:w="57" w:type="dxa"/>
            </w:tcMar>
            <w:vAlign w:val="center"/>
          </w:tcPr>
          <w:p>
            <w:pPr>
              <w:widowControl/>
              <w:spacing w:line="25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9</w:t>
            </w:r>
          </w:p>
        </w:tc>
        <w:tc>
          <w:tcPr>
            <w:tcW w:w="1028"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snapToGrid w:val="0"/>
                <w:color w:val="000000"/>
                <w:szCs w:val="21"/>
              </w:rPr>
              <w:t>港口</w:t>
            </w:r>
            <w:r>
              <w:rPr>
                <w:rFonts w:hint="eastAsia" w:ascii="仿宋_GB2312" w:hAnsi="仿宋_GB2312" w:eastAsia="仿宋_GB2312" w:cs="仿宋_GB2312"/>
                <w:snapToGrid w:val="0"/>
                <w:color w:val="000000"/>
                <w:szCs w:val="21"/>
                <w:lang w:eastAsia="zh-CN"/>
              </w:rPr>
              <w:t>执法</w:t>
            </w:r>
            <w:r>
              <w:rPr>
                <w:rFonts w:hint="eastAsia" w:ascii="仿宋_GB2312" w:hAnsi="仿宋_GB2312" w:eastAsia="仿宋_GB2312" w:cs="仿宋_GB2312"/>
                <w:snapToGrid w:val="0"/>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8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600"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港口经营资质保持情况；</w:t>
            </w:r>
          </w:p>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_GB2312" w:hAnsi="仿宋_GB2312" w:eastAsia="仿宋_GB2312" w:cs="仿宋_GB2312"/>
                <w:color w:val="000000"/>
                <w:szCs w:val="21"/>
              </w:rPr>
              <w:t>港口经营行为、变更等事项备案情况；</w:t>
            </w:r>
            <w:r>
              <w:rPr>
                <w:rFonts w:hint="eastAsia" w:ascii="仿宋" w:hAnsi="仿宋" w:eastAsia="仿宋" w:cs="仿宋"/>
                <w:color w:val="000000" w:themeColor="text1"/>
                <w:kern w:val="0"/>
                <w:sz w:val="21"/>
                <w:szCs w:val="21"/>
                <w:lang w:val="en-US" w:eastAsia="zh-CN" w:bidi="ar"/>
                <w14:textFill>
                  <w14:solidFill>
                    <w14:schemeClr w14:val="tx1"/>
                  </w14:solidFill>
                </w14:textFill>
              </w:rPr>
              <w:t>是否投保安全生产责任险。</w:t>
            </w:r>
          </w:p>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安全生产责任制等规章制度制定落实情况；</w:t>
            </w:r>
          </w:p>
          <w:p>
            <w:pPr>
              <w:pStyle w:val="5"/>
              <w:spacing w:line="250" w:lineRule="exact"/>
              <w:ind w:firstLine="0"/>
              <w:rPr>
                <w:rFonts w:ascii="仿宋_GB2312" w:hAnsi="仿宋_GB2312" w:eastAsia="仿宋_GB2312" w:cs="仿宋_GB2312"/>
                <w:snapToGrid w:val="0"/>
                <w:color w:val="000000"/>
                <w:kern w:val="2"/>
                <w:sz w:val="21"/>
                <w:szCs w:val="21"/>
              </w:rPr>
            </w:pPr>
            <w:r>
              <w:rPr>
                <w:rFonts w:hint="eastAsia" w:ascii="仿宋_GB2312" w:hAnsi="仿宋_GB2312" w:eastAsia="仿宋_GB2312" w:cs="仿宋_GB2312"/>
                <w:color w:val="000000"/>
                <w:kern w:val="2"/>
                <w:sz w:val="21"/>
                <w:szCs w:val="21"/>
              </w:rPr>
              <w:t>4</w:t>
            </w:r>
            <w:r>
              <w:rPr>
                <w:rFonts w:ascii="仿宋_GB2312" w:hAnsi="仿宋_GB2312" w:eastAsia="仿宋_GB2312" w:cs="仿宋_GB2312"/>
                <w:color w:val="000000"/>
                <w:kern w:val="2"/>
                <w:sz w:val="21"/>
                <w:szCs w:val="21"/>
              </w:rPr>
              <w:t>.</w:t>
            </w:r>
            <w:r>
              <w:rPr>
                <w:rFonts w:hint="eastAsia" w:ascii="仿宋_GB2312" w:hAnsi="仿宋_GB2312" w:eastAsia="仿宋_GB2312" w:cs="仿宋_GB2312"/>
                <w:color w:val="000000"/>
                <w:kern w:val="2"/>
                <w:sz w:val="21"/>
                <w:szCs w:val="21"/>
              </w:rPr>
              <w:t>事故应急等预案制定实施情况。</w:t>
            </w:r>
          </w:p>
        </w:tc>
        <w:tc>
          <w:tcPr>
            <w:tcW w:w="3715"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《中华人民共和国港口法》第六条第二款、</w:t>
            </w:r>
            <w:r>
              <w:rPr>
                <w:rFonts w:hint="eastAsia" w:ascii="仿宋_GB2312" w:hAnsi="仿宋_GB2312" w:eastAsia="仿宋_GB2312" w:cs="仿宋_GB2312"/>
                <w:color w:val="000000"/>
                <w:szCs w:val="21"/>
              </w:rPr>
              <w:t>《港口经营管理规定》第</w:t>
            </w:r>
            <w:r>
              <w:rPr>
                <w:rFonts w:hint="eastAsia" w:ascii="仿宋_GB2312" w:hAnsi="仿宋_GB2312" w:eastAsia="仿宋_GB2312" w:cs="仿宋_GB2312"/>
                <w:color w:val="000000"/>
                <w:szCs w:val="21"/>
                <w:lang w:eastAsia="zh-CN"/>
              </w:rPr>
              <w:t>四条第三款，</w:t>
            </w:r>
            <w:r>
              <w:rPr>
                <w:rFonts w:hint="eastAsia" w:ascii="仿宋_GB2312" w:hAnsi="仿宋_GB2312" w:eastAsia="仿宋_GB2312" w:cs="仿宋_GB2312"/>
                <w:color w:val="000000"/>
                <w:szCs w:val="21"/>
                <w:lang w:val="en-US" w:eastAsia="zh-CN"/>
              </w:rPr>
              <w:t>《中华人民共和国安全生产法》第二十四、二十五条、第五十一条</w:t>
            </w:r>
          </w:p>
        </w:tc>
        <w:tc>
          <w:tcPr>
            <w:tcW w:w="3223"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《中华人民共和国港口法》第四十六条第一款第二项</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《中华人民共和国港口法》第四十九条</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《中华人民共和国安全生产法》第九十五、九十六、九十七、九十九、第一百零九等。</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59" w:hRule="atLeast"/>
          <w:jc w:val="center"/>
        </w:trPr>
        <w:tc>
          <w:tcPr>
            <w:tcW w:w="445" w:type="dxa"/>
            <w:tcMar>
              <w:top w:w="28" w:type="dxa"/>
              <w:left w:w="57" w:type="dxa"/>
              <w:bottom w:w="28" w:type="dxa"/>
              <w:right w:w="57" w:type="dxa"/>
            </w:tcMar>
            <w:vAlign w:val="center"/>
          </w:tcPr>
          <w:p>
            <w:pPr>
              <w:widowControl/>
              <w:spacing w:line="25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1</w:t>
            </w:r>
            <w:r>
              <w:rPr>
                <w:rFonts w:hint="eastAsia" w:ascii="仿宋_GB2312" w:hAnsi="仿宋_GB2312" w:eastAsia="仿宋_GB2312" w:cs="仿宋_GB2312"/>
                <w:color w:val="000000"/>
                <w:szCs w:val="21"/>
                <w:lang w:val="en-US" w:eastAsia="zh-CN"/>
              </w:rPr>
              <w:t>0</w:t>
            </w:r>
          </w:p>
        </w:tc>
        <w:tc>
          <w:tcPr>
            <w:tcW w:w="1028"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49"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snapToGrid w:val="0"/>
                <w:color w:val="000000"/>
                <w:szCs w:val="21"/>
              </w:rPr>
            </w:pPr>
            <w:r>
              <w:rPr>
                <w:rFonts w:hint="eastAsia" w:ascii="仿宋_GB2312" w:hAnsi="仿宋_GB2312" w:eastAsia="仿宋_GB2312" w:cs="仿宋_GB2312"/>
                <w:color w:val="000000"/>
                <w:szCs w:val="21"/>
              </w:rPr>
              <w:t>公路建设市场</w:t>
            </w:r>
            <w:r>
              <w:rPr>
                <w:rFonts w:hint="eastAsia" w:ascii="仿宋_GB2312" w:hAnsi="仿宋_GB2312" w:eastAsia="仿宋_GB2312" w:cs="仿宋_GB2312"/>
                <w:color w:val="000000"/>
                <w:szCs w:val="21"/>
                <w:lang w:eastAsia="zh-CN"/>
              </w:rPr>
              <w:t>执法</w:t>
            </w:r>
            <w:r>
              <w:rPr>
                <w:rFonts w:hint="eastAsia" w:ascii="仿宋_GB2312" w:hAnsi="仿宋_GB2312" w:eastAsia="仿宋_GB2312" w:cs="仿宋_GB2312"/>
                <w:color w:val="000000"/>
                <w:szCs w:val="21"/>
              </w:rPr>
              <w:t>检查</w:t>
            </w:r>
          </w:p>
        </w:tc>
        <w:tc>
          <w:tcPr>
            <w:tcW w:w="585"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83"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柳州市交通运输综合行政执法支队</w:t>
            </w:r>
          </w:p>
        </w:tc>
        <w:tc>
          <w:tcPr>
            <w:tcW w:w="2600"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snapToGrid w:val="0"/>
                <w:color w:val="000000"/>
                <w:szCs w:val="21"/>
                <w:lang w:eastAsia="zh-CN"/>
              </w:rPr>
            </w:pPr>
            <w:r>
              <w:rPr>
                <w:rFonts w:hint="eastAsia" w:ascii="仿宋_GB2312" w:hAnsi="仿宋_GB2312" w:eastAsia="仿宋_GB2312" w:cs="仿宋_GB2312"/>
                <w:color w:val="000000"/>
                <w:szCs w:val="21"/>
              </w:rPr>
              <w:t>对公路建设项目执行国家有关公路建设工作方针、政策和法律、法规、规章、技术标准情况，基本建设程序、市场准入、招标投标、信用体系建设、合同履约</w:t>
            </w:r>
            <w:r>
              <w:rPr>
                <w:rFonts w:hint="eastAsia" w:ascii="仿宋_GB2312" w:hAnsi="仿宋_GB2312" w:eastAsia="仿宋_GB2312" w:cs="仿宋_GB2312"/>
                <w:color w:val="000000"/>
                <w:spacing w:val="-6"/>
                <w:szCs w:val="21"/>
              </w:rPr>
              <w:t>情况，及其他有关情况进行检查</w:t>
            </w:r>
            <w:r>
              <w:rPr>
                <w:rFonts w:hint="eastAsia" w:ascii="仿宋_GB2312" w:hAnsi="仿宋_GB2312" w:eastAsia="仿宋_GB2312" w:cs="仿宋_GB2312"/>
                <w:color w:val="000000"/>
                <w:spacing w:val="-6"/>
                <w:szCs w:val="21"/>
                <w:lang w:eastAsia="zh-CN"/>
              </w:rPr>
              <w:t>；</w:t>
            </w:r>
            <w:r>
              <w:rPr>
                <w:rFonts w:hint="eastAsia" w:ascii="仿宋" w:hAnsi="仿宋" w:eastAsia="仿宋" w:cs="仿宋"/>
                <w:color w:val="000000" w:themeColor="text1"/>
                <w:kern w:val="0"/>
                <w:sz w:val="21"/>
                <w:szCs w:val="21"/>
                <w:lang w:val="en-US" w:eastAsia="zh-CN" w:bidi="ar"/>
                <w14:textFill>
                  <w14:solidFill>
                    <w14:schemeClr w14:val="tx1"/>
                  </w14:solidFill>
                </w14:textFill>
              </w:rPr>
              <w:t>是否投保安全生产责任险</w:t>
            </w:r>
          </w:p>
        </w:tc>
        <w:tc>
          <w:tcPr>
            <w:tcW w:w="3715"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《公路建设市场管理办法》第九条，《公路水运工程质量监督管理规定》第</w:t>
            </w:r>
            <w:r>
              <w:rPr>
                <w:rFonts w:hint="eastAsia" w:ascii="仿宋_GB2312" w:hAnsi="仿宋_GB2312" w:eastAsia="仿宋_GB2312" w:cs="仿宋_GB2312"/>
                <w:color w:val="000000"/>
                <w:szCs w:val="21"/>
                <w:lang w:eastAsia="zh-CN"/>
              </w:rPr>
              <w:t>四条第二款</w:t>
            </w:r>
            <w:r>
              <w:rPr>
                <w:rFonts w:hint="eastAsia" w:ascii="仿宋_GB2312" w:hAnsi="仿宋_GB2312" w:eastAsia="仿宋_GB2312" w:cs="仿宋_GB2312"/>
                <w:color w:val="000000"/>
                <w:szCs w:val="21"/>
              </w:rPr>
              <w:t>，《公路水运工程安全生产监督管理办法》</w:t>
            </w:r>
            <w:r>
              <w:rPr>
                <w:rFonts w:hint="eastAsia" w:ascii="仿宋_GB2312" w:hAnsi="仿宋_GB2312" w:eastAsia="仿宋_GB2312" w:cs="仿宋_GB2312"/>
                <w:color w:val="000000"/>
                <w:szCs w:val="21"/>
                <w:lang w:eastAsia="zh-CN"/>
              </w:rPr>
              <w:t>第五条第三款，</w:t>
            </w:r>
            <w:r>
              <w:rPr>
                <w:rFonts w:hint="eastAsia" w:ascii="仿宋_GB2312" w:hAnsi="仿宋_GB2312" w:eastAsia="仿宋_GB2312" w:cs="仿宋_GB2312"/>
                <w:color w:val="000000"/>
                <w:szCs w:val="21"/>
                <w:lang w:val="en-US" w:eastAsia="zh-CN"/>
              </w:rPr>
              <w:t>《中华人民共和国安全生产法》第二十四、二十五条、第五十一条</w:t>
            </w:r>
          </w:p>
        </w:tc>
        <w:tc>
          <w:tcPr>
            <w:tcW w:w="3223" w:type="dxa"/>
            <w:tcMar>
              <w:top w:w="28" w:type="dxa"/>
              <w:left w:w="57" w:type="dxa"/>
              <w:bottom w:w="28" w:type="dxa"/>
              <w:right w:w="57" w:type="dxa"/>
            </w:tcMar>
            <w:vAlign w:val="center"/>
          </w:tcPr>
          <w:p>
            <w:pPr>
              <w:spacing w:line="250" w:lineRule="exac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《建设工程质量管理条例》第五十六条第六项</w:t>
            </w:r>
            <w:r>
              <w:rPr>
                <w:rFonts w:hint="eastAsia" w:ascii="仿宋_GB2312" w:hAnsi="仿宋_GB2312" w:eastAsia="仿宋_GB2312" w:cs="仿宋_GB2312"/>
                <w:color w:val="000000"/>
                <w:szCs w:val="21"/>
                <w:lang w:eastAsia="zh-CN"/>
              </w:rPr>
              <w:t>，第五十七条、第五十八条、第五十九条、第六十条、第六十一条、第六十二条、第六十三条、第六十四条，</w:t>
            </w:r>
            <w:r>
              <w:rPr>
                <w:rFonts w:hint="eastAsia" w:ascii="仿宋_GB2312" w:hAnsi="仿宋_GB2312" w:eastAsia="仿宋_GB2312" w:cs="仿宋_GB2312"/>
                <w:color w:val="000000"/>
                <w:szCs w:val="21"/>
              </w:rPr>
              <w:t>《港口工程建设管理规定》第六十九条第一项</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《港口工程建设管理规定》第二十二条</w:t>
            </w:r>
            <w:r>
              <w:rPr>
                <w:rFonts w:hint="eastAsia" w:ascii="仿宋_GB2312" w:hAnsi="仿宋_GB2312" w:eastAsia="仿宋_GB2312" w:cs="仿宋_GB2312"/>
                <w:color w:val="000000"/>
                <w:szCs w:val="21"/>
                <w:lang w:eastAsia="zh-CN"/>
              </w:rPr>
              <w:t>。</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59" w:hRule="atLeast"/>
          <w:jc w:val="center"/>
        </w:trPr>
        <w:tc>
          <w:tcPr>
            <w:tcW w:w="445" w:type="dxa"/>
            <w:tcMar>
              <w:top w:w="28" w:type="dxa"/>
              <w:left w:w="57" w:type="dxa"/>
              <w:bottom w:w="28" w:type="dxa"/>
              <w:right w:w="57" w:type="dxa"/>
            </w:tcMar>
            <w:vAlign w:val="center"/>
          </w:tcPr>
          <w:p>
            <w:pPr>
              <w:widowControl/>
              <w:spacing w:line="25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11</w:t>
            </w:r>
          </w:p>
        </w:tc>
        <w:tc>
          <w:tcPr>
            <w:tcW w:w="1028"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kern w:val="0"/>
                <w:szCs w:val="21"/>
              </w:rPr>
            </w:pPr>
          </w:p>
        </w:tc>
        <w:tc>
          <w:tcPr>
            <w:tcW w:w="949"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对水路运输市场</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水路运输辅助业</w:t>
            </w:r>
            <w:r>
              <w:rPr>
                <w:rFonts w:hint="eastAsia" w:ascii="仿宋_GB2312" w:hAnsi="仿宋_GB2312" w:eastAsia="仿宋_GB2312" w:cs="仿宋_GB2312"/>
                <w:color w:val="000000"/>
                <w:szCs w:val="21"/>
                <w:lang w:eastAsia="zh-CN"/>
              </w:rPr>
              <w:t>执法</w:t>
            </w:r>
            <w:r>
              <w:rPr>
                <w:rFonts w:hint="eastAsia" w:ascii="仿宋_GB2312" w:hAnsi="仿宋_GB2312" w:eastAsia="仿宋_GB2312" w:cs="仿宋_GB2312"/>
                <w:color w:val="000000"/>
                <w:szCs w:val="21"/>
              </w:rPr>
              <w:t>检查</w:t>
            </w:r>
          </w:p>
        </w:tc>
        <w:tc>
          <w:tcPr>
            <w:tcW w:w="585"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市场主体</w:t>
            </w:r>
          </w:p>
        </w:tc>
        <w:tc>
          <w:tcPr>
            <w:tcW w:w="566"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一般检查事项</w:t>
            </w:r>
          </w:p>
        </w:tc>
        <w:tc>
          <w:tcPr>
            <w:tcW w:w="567"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现场检查</w:t>
            </w:r>
          </w:p>
        </w:tc>
        <w:tc>
          <w:tcPr>
            <w:tcW w:w="583"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柳州市交通运输综合行政执法支队</w:t>
            </w:r>
          </w:p>
        </w:tc>
        <w:tc>
          <w:tcPr>
            <w:tcW w:w="2600"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1.</w:t>
            </w:r>
            <w:r>
              <w:rPr>
                <w:rFonts w:hint="eastAsia" w:ascii="仿宋_GB2312" w:hAnsi="仿宋_GB2312" w:eastAsia="仿宋_GB2312" w:cs="仿宋_GB2312"/>
                <w:color w:val="000000"/>
                <w:szCs w:val="21"/>
              </w:rPr>
              <w:t>经营资质保持情况；</w:t>
            </w:r>
          </w:p>
          <w:p>
            <w:pPr>
              <w:widowControl/>
              <w:spacing w:line="250" w:lineRule="exact"/>
              <w:rPr>
                <w:rFonts w:ascii="仿宋_GB2312" w:hAnsi="仿宋_GB2312" w:eastAsia="仿宋_GB2312" w:cs="仿宋_GB2312"/>
                <w:color w:val="000000"/>
                <w:szCs w:val="21"/>
              </w:rPr>
            </w:pPr>
            <w:r>
              <w:rPr>
                <w:rFonts w:ascii="仿宋_GB2312" w:hAnsi="仿宋_GB2312" w:eastAsia="仿宋_GB2312" w:cs="仿宋_GB2312"/>
                <w:color w:val="000000"/>
                <w:szCs w:val="21"/>
              </w:rPr>
              <w:t>2.</w:t>
            </w:r>
            <w:r>
              <w:rPr>
                <w:rFonts w:hint="eastAsia" w:ascii="仿宋" w:hAnsi="仿宋" w:eastAsia="仿宋" w:cs="仿宋"/>
                <w:color w:val="000000" w:themeColor="text1"/>
                <w:kern w:val="0"/>
                <w:sz w:val="21"/>
                <w:szCs w:val="21"/>
                <w:lang w:val="en-US" w:eastAsia="zh-CN" w:bidi="ar"/>
                <w14:textFill>
                  <w14:solidFill>
                    <w14:schemeClr w14:val="tx1"/>
                  </w14:solidFill>
                </w14:textFill>
              </w:rPr>
              <w:t>是否投保安全生产责任险。</w:t>
            </w:r>
          </w:p>
          <w:p>
            <w:pPr>
              <w:widowControl/>
              <w:spacing w:line="25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安全生产责任制等规章制度制定落实情况；</w:t>
            </w:r>
          </w:p>
          <w:p>
            <w:pPr>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2"/>
                <w:sz w:val="21"/>
                <w:szCs w:val="21"/>
              </w:rPr>
              <w:t>4</w:t>
            </w:r>
            <w:r>
              <w:rPr>
                <w:rFonts w:ascii="仿宋_GB2312" w:hAnsi="仿宋_GB2312" w:eastAsia="仿宋_GB2312" w:cs="仿宋_GB2312"/>
                <w:color w:val="000000"/>
                <w:kern w:val="2"/>
                <w:sz w:val="21"/>
                <w:szCs w:val="21"/>
              </w:rPr>
              <w:t>.</w:t>
            </w:r>
            <w:r>
              <w:rPr>
                <w:rFonts w:hint="eastAsia" w:ascii="仿宋_GB2312" w:hAnsi="仿宋_GB2312" w:eastAsia="仿宋_GB2312" w:cs="仿宋_GB2312"/>
                <w:color w:val="000000"/>
                <w:kern w:val="2"/>
                <w:sz w:val="21"/>
                <w:szCs w:val="21"/>
              </w:rPr>
              <w:t>事故应急等预案制定实施情况</w:t>
            </w:r>
          </w:p>
        </w:tc>
        <w:tc>
          <w:tcPr>
            <w:tcW w:w="3715" w:type="dxa"/>
            <w:tcMar>
              <w:top w:w="28" w:type="dxa"/>
              <w:left w:w="57" w:type="dxa"/>
              <w:bottom w:w="28" w:type="dxa"/>
              <w:right w:w="57" w:type="dxa"/>
            </w:tcMar>
            <w:vAlign w:val="center"/>
          </w:tcPr>
          <w:p>
            <w:pPr>
              <w:pStyle w:val="5"/>
              <w:spacing w:line="280" w:lineRule="exact"/>
              <w:ind w:firstLine="0" w:firstLineChars="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2"/>
                <w:sz w:val="21"/>
                <w:szCs w:val="21"/>
                <w:lang w:val="en-US" w:eastAsia="zh-CN" w:bidi="ar-SA"/>
              </w:rPr>
              <w:t>《国内水路运输管理条例》第四条第二款，《中华人民共和国安全生产法》第二十四、二十五条、第五十一条。</w:t>
            </w:r>
          </w:p>
        </w:tc>
        <w:tc>
          <w:tcPr>
            <w:tcW w:w="3223" w:type="dxa"/>
            <w:tcMar>
              <w:top w:w="28" w:type="dxa"/>
              <w:left w:w="57" w:type="dxa"/>
              <w:bottom w:w="28" w:type="dxa"/>
              <w:right w:w="57" w:type="dxa"/>
            </w:tcMar>
            <w:vAlign w:val="center"/>
          </w:tcPr>
          <w:p>
            <w:pPr>
              <w:widowControl/>
              <w:spacing w:line="25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2"/>
                <w:sz w:val="21"/>
                <w:szCs w:val="21"/>
                <w:lang w:val="en-US" w:eastAsia="zh-CN" w:bidi="ar-SA"/>
              </w:rPr>
              <w:t>《国内水路运输管理条例》第三十三、第三十四、第三十五等，</w:t>
            </w:r>
            <w:r>
              <w:rPr>
                <w:rFonts w:hint="eastAsia" w:ascii="仿宋_GB2312" w:hAnsi="仿宋_GB2312" w:eastAsia="仿宋_GB2312" w:cs="仿宋_GB2312"/>
                <w:color w:val="000000"/>
                <w:szCs w:val="21"/>
                <w:lang w:val="en-US" w:eastAsia="zh-CN"/>
              </w:rPr>
              <w:t>《中华人民共和国安全生产法》第九十五、九十六、九十七、九十九、第一百零九等。</w:t>
            </w:r>
          </w:p>
        </w:tc>
        <w:tc>
          <w:tcPr>
            <w:tcW w:w="627" w:type="dxa"/>
            <w:tcMar>
              <w:top w:w="28" w:type="dxa"/>
              <w:left w:w="57" w:type="dxa"/>
              <w:bottom w:w="28" w:type="dxa"/>
              <w:right w:w="57" w:type="dxa"/>
            </w:tcMar>
            <w:vAlign w:val="center"/>
          </w:tcPr>
          <w:p>
            <w:pPr>
              <w:widowControl/>
              <w:spacing w:line="250" w:lineRule="exact"/>
              <w:rPr>
                <w:rFonts w:ascii="仿宋_GB2312" w:hAnsi="仿宋_GB2312" w:eastAsia="仿宋_GB2312" w:cs="仿宋_GB2312"/>
                <w:color w:val="000000"/>
                <w:szCs w:val="21"/>
              </w:rPr>
            </w:pPr>
          </w:p>
        </w:tc>
      </w:tr>
    </w:tbl>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76636"/>
    <w:rsid w:val="25515E29"/>
    <w:rsid w:val="50B76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样式2"/>
    <w:basedOn w:val="1"/>
    <w:qFormat/>
    <w:uiPriority w:val="0"/>
    <w:pPr>
      <w:adjustRightInd w:val="0"/>
      <w:snapToGrid w:val="0"/>
      <w:spacing w:line="590" w:lineRule="exact"/>
      <w:ind w:firstLine="640"/>
    </w:pPr>
    <w:rPr>
      <w:rFonts w:ascii="方正楷体_GBK" w:hAnsi="Times New Roman" w:eastAsia="方正楷体_GBK" w:cs="Times New Roman"/>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2024-12-16T02:11:00Z</dcterms:created>
  <dc:creator>admin</dc:creator>
  <cp:lastModifiedBy>admin</cp:lastModifiedBy>
  <cp:lastPrinted>2024-12-16T02:16:35Z</cp:lastPrinted>
  <dcterms:modified xsi:type="dcterms:W3CDTF">2024-12-16T02:16:50Z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0F67BC276E204C5791B89D97B9813DE9</vt:lpwstr>
  </property>
</Properties>
</file>