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1C" w:rsidRPr="00DB5C1C" w:rsidRDefault="00DB5C1C" w:rsidP="00DB5C1C">
      <w:pPr>
        <w:widowControl/>
        <w:shd w:val="clear" w:color="auto" w:fill="FFFFFF"/>
        <w:jc w:val="center"/>
        <w:rPr>
          <w:rFonts w:ascii="微软雅黑" w:eastAsia="微软雅黑" w:hAnsi="微软雅黑" w:cs="宋体"/>
          <w:kern w:val="0"/>
          <w:szCs w:val="21"/>
        </w:rPr>
      </w:pPr>
      <w:r w:rsidRPr="00DB5C1C">
        <w:rPr>
          <w:rFonts w:ascii="微软雅黑" w:eastAsia="微软雅黑" w:hAnsi="微软雅黑" w:cs="宋体" w:hint="eastAsia"/>
          <w:b/>
          <w:bCs/>
          <w:kern w:val="0"/>
          <w:sz w:val="47"/>
          <w:szCs w:val="47"/>
        </w:rPr>
        <w:t>广西壮族自治区政府采购网上超市合同</w:t>
      </w:r>
    </w:p>
    <w:p w:rsidR="00DB5C1C" w:rsidRPr="00DB5C1C" w:rsidRDefault="00DB5C1C" w:rsidP="00DB5C1C">
      <w:pPr>
        <w:widowControl/>
        <w:shd w:val="clear" w:color="auto" w:fill="FFFFFF"/>
        <w:jc w:val="righ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br/>
      </w:r>
      <w:r w:rsidRPr="00DB5C1C">
        <w:rPr>
          <w:rFonts w:ascii="微软雅黑" w:eastAsia="微软雅黑" w:hAnsi="微软雅黑" w:cs="宋体" w:hint="eastAsia"/>
          <w:b/>
          <w:bCs/>
          <w:kern w:val="0"/>
          <w:szCs w:val="21"/>
        </w:rPr>
        <w:t>合同编号：</w:t>
      </w:r>
      <w:r w:rsidRPr="00DB5C1C">
        <w:rPr>
          <w:rFonts w:ascii="微软雅黑" w:eastAsia="微软雅黑" w:hAnsi="微软雅黑" w:cs="宋体" w:hint="eastAsia"/>
          <w:b/>
          <w:bCs/>
          <w:color w:val="0070C0"/>
          <w:kern w:val="0"/>
          <w:szCs w:val="21"/>
        </w:rPr>
        <w:t> 12N0076032692024201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采购单位（甲方）：</w:t>
      </w:r>
      <w:r w:rsidRPr="00DB5C1C">
        <w:rPr>
          <w:rFonts w:ascii="微软雅黑" w:eastAsia="微软雅黑" w:hAnsi="微软雅黑" w:cs="宋体" w:hint="eastAsia"/>
          <w:b/>
          <w:bCs/>
          <w:color w:val="0070C0"/>
          <w:kern w:val="0"/>
          <w:szCs w:val="21"/>
        </w:rPr>
        <w:t>  柳州市交通运输局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供货商（乙方）：</w:t>
      </w:r>
      <w:r w:rsidRPr="00DB5C1C">
        <w:rPr>
          <w:rFonts w:ascii="微软雅黑" w:eastAsia="微软雅黑" w:hAnsi="微软雅黑" w:cs="宋体" w:hint="eastAsia"/>
          <w:b/>
          <w:bCs/>
          <w:color w:val="0070C0"/>
          <w:kern w:val="0"/>
          <w:szCs w:val="21"/>
        </w:rPr>
        <w:t> 广西明诺科技有限公司 </w:t>
      </w:r>
      <w:r w:rsidRPr="00DB5C1C">
        <w:rPr>
          <w:rFonts w:ascii="微软雅黑" w:eastAsia="微软雅黑" w:hAnsi="微软雅黑" w:cs="宋体" w:hint="eastAsia"/>
          <w:color w:val="0070C0"/>
          <w:kern w:val="0"/>
          <w:szCs w:val="21"/>
        </w:rPr>
        <w:br/>
      </w:r>
      <w:r w:rsidRPr="00DB5C1C">
        <w:rPr>
          <w:rFonts w:ascii="微软雅黑" w:eastAsia="微软雅黑" w:hAnsi="微软雅黑" w:cs="宋体" w:hint="eastAsia"/>
          <w:color w:val="0070C0"/>
          <w:kern w:val="0"/>
          <w:szCs w:val="21"/>
        </w:rPr>
        <w:br/>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为了保护甲乙双方合法权益，根据《中华人民共和国政府采购法》、《中华人民共和国民法典》相关法律法规以及广西壮族自治区  广西壮族自治区网上超市一张网-广西明诺科技有限公司  广西壮族自治区本级  网上超市项目招标文件、中标供应商的投标文件、广西壮族自治区  广西壮族自治区网上超市一张网-广西明诺科技有限公司  广西壮族自治区本级  电子卖场（网上超市）项目协议书和承诺书，签署本合同，以资共同遵守。</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一、采购标的</w:t>
      </w:r>
    </w:p>
    <w:p w:rsidR="00DB5C1C" w:rsidRPr="00DB5C1C" w:rsidRDefault="00DB5C1C" w:rsidP="00DB5C1C">
      <w:pPr>
        <w:widowControl/>
        <w:shd w:val="clear" w:color="auto" w:fill="FFFFFF"/>
        <w:jc w:val="righ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
        <w:gridCol w:w="1110"/>
        <w:gridCol w:w="1247"/>
        <w:gridCol w:w="681"/>
        <w:gridCol w:w="681"/>
        <w:gridCol w:w="2070"/>
        <w:gridCol w:w="682"/>
        <w:gridCol w:w="682"/>
        <w:gridCol w:w="870"/>
      </w:tblGrid>
      <w:tr w:rsidR="00DB5C1C" w:rsidRPr="00DB5C1C" w:rsidTr="00DB5C1C">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hint="eastAsia"/>
                <w:kern w:val="0"/>
                <w:sz w:val="24"/>
                <w:szCs w:val="24"/>
              </w:rPr>
            </w:pPr>
            <w:r w:rsidRPr="00DB5C1C">
              <w:rPr>
                <w:rFonts w:ascii="宋体" w:eastAsia="宋体" w:hAnsi="宋体"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成交单价</w:t>
            </w:r>
          </w:p>
        </w:tc>
      </w:tr>
      <w:tr w:rsidR="00DB5C1C" w:rsidRPr="00DB5C1C" w:rsidTr="00DB5C1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LZZC2024-W1-01335-001</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 书柜</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GSL-B0904</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品牌:皖桂,型号:GSL-B0904,颜色分类:定制色,产品尺寸（长*宽*高）(mm):900*400*2000</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2</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组</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1500.00</w:t>
            </w:r>
          </w:p>
        </w:tc>
      </w:tr>
      <w:tr w:rsidR="00DB5C1C" w:rsidRPr="00DB5C1C" w:rsidTr="00DB5C1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2</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LZZC2024-W1-01335-002</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 发言台</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GSL-B67</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品牌:皖桂,型号:GSL-B67,颜色分类:定制色,产品尺寸（长*宽*高）(mm):670*600*1100</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张</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1000.00</w:t>
            </w:r>
          </w:p>
        </w:tc>
      </w:tr>
      <w:tr w:rsidR="00DB5C1C" w:rsidRPr="00DB5C1C" w:rsidTr="00DB5C1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lastRenderedPageBreak/>
              <w:t>3</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LZZC2024-W1-01335-003</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 办公桌椅</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皖桂</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GLS-B1407</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品牌:皖桂,型号:GLS-B1407,颜色分类:定制色,产品尺寸（长*宽*高）(mm):1400*700*750</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5</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套</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2500.00</w:t>
            </w:r>
          </w:p>
        </w:tc>
      </w:tr>
      <w:tr w:rsidR="00DB5C1C" w:rsidRPr="00DB5C1C" w:rsidTr="00DB5C1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4</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LZZC2024-W1-01334</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印爽 A4 80g 打印/复印纸</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印爽</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A4 80g</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品牌:印爽,型号:A4 80g,颜色分类:橙,销售包装数量:8包装</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100</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箱</w:t>
            </w:r>
          </w:p>
        </w:tc>
        <w:tc>
          <w:tcPr>
            <w:tcW w:w="0" w:type="auto"/>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220.00</w:t>
            </w:r>
          </w:p>
        </w:tc>
      </w:tr>
      <w:tr w:rsidR="00DB5C1C" w:rsidRPr="00DB5C1C" w:rsidTr="00DB5C1C">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38500.00</w:t>
            </w:r>
          </w:p>
        </w:tc>
      </w:tr>
      <w:tr w:rsidR="00DB5C1C" w:rsidRPr="00DB5C1C" w:rsidTr="00DB5C1C">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jc w:val="center"/>
              <w:rPr>
                <w:rFonts w:ascii="宋体" w:eastAsia="宋体" w:hAnsi="宋体" w:cs="宋体"/>
                <w:kern w:val="0"/>
                <w:sz w:val="24"/>
                <w:szCs w:val="24"/>
              </w:rPr>
            </w:pPr>
            <w:r w:rsidRPr="00DB5C1C">
              <w:rPr>
                <w:rFonts w:ascii="宋体" w:eastAsia="宋体" w:hAnsi="宋体" w:cs="宋体"/>
                <w:kern w:val="0"/>
                <w:sz w:val="24"/>
                <w:szCs w:val="24"/>
              </w:rPr>
              <w:t>叁万捌仟伍佰元整</w:t>
            </w:r>
          </w:p>
        </w:tc>
      </w:tr>
    </w:tbl>
    <w:p w:rsidR="00DB5C1C" w:rsidRPr="00DB5C1C" w:rsidRDefault="00DB5C1C" w:rsidP="00DB5C1C">
      <w:pPr>
        <w:widowControl/>
        <w:shd w:val="clear" w:color="auto" w:fill="FFFFFF"/>
        <w:jc w:val="left"/>
        <w:rPr>
          <w:rFonts w:ascii="微软雅黑" w:eastAsia="微软雅黑" w:hAnsi="微软雅黑" w:cs="宋体"/>
          <w:kern w:val="0"/>
          <w:sz w:val="24"/>
          <w:szCs w:val="24"/>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注：</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合同总价包含商品到达甲方并能正常使用所需的一切费用，包括但不限于商品购置费、包装费、运输费、装卸费、保险费、安装调试费、技术服务费、培训费以及保修费、税费等。</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二、资金来源及支付方式</w:t>
      </w:r>
    </w:p>
    <w:p w:rsidR="00DB5C1C" w:rsidRPr="00DB5C1C" w:rsidRDefault="00DB5C1C" w:rsidP="00DB5C1C">
      <w:pPr>
        <w:widowControl/>
        <w:shd w:val="clear" w:color="auto" w:fill="FFFFFF"/>
        <w:jc w:val="righ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金额单位：元</w:t>
      </w:r>
    </w:p>
    <w:p w:rsidR="00DB5C1C" w:rsidRPr="00DB5C1C" w:rsidRDefault="00DB5C1C" w:rsidP="00DB5C1C">
      <w:pPr>
        <w:widowControl/>
        <w:shd w:val="clear" w:color="auto" w:fill="FFFFFF"/>
        <w:jc w:val="left"/>
        <w:rPr>
          <w:rFonts w:ascii="宋体" w:eastAsia="宋体" w:hAnsi="宋体" w:cs="宋体" w:hint="eastAsia"/>
          <w:kern w:val="0"/>
          <w:sz w:val="24"/>
          <w:szCs w:val="24"/>
        </w:rPr>
      </w:pPr>
      <w:r w:rsidRPr="00DB5C1C">
        <w:rPr>
          <w:rFonts w:ascii="微软雅黑" w:eastAsia="微软雅黑" w:hAnsi="微软雅黑" w:cs="宋体" w:hint="eastAsia"/>
          <w:kern w:val="0"/>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1185"/>
        <w:gridCol w:w="1185"/>
        <w:gridCol w:w="1184"/>
        <w:gridCol w:w="1184"/>
        <w:gridCol w:w="1184"/>
        <w:gridCol w:w="1184"/>
        <w:gridCol w:w="1184"/>
      </w:tblGrid>
      <w:tr w:rsidR="00DB5C1C" w:rsidRPr="00DB5C1C" w:rsidTr="00DB5C1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hint="eastAsia"/>
                <w:kern w:val="0"/>
                <w:sz w:val="24"/>
                <w:szCs w:val="24"/>
              </w:rPr>
            </w:pPr>
            <w:r w:rsidRPr="00DB5C1C">
              <w:rPr>
                <w:rFonts w:ascii="宋体" w:eastAsia="宋体" w:hAnsi="宋体"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预算资金</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资金支付方式</w:t>
            </w:r>
          </w:p>
        </w:tc>
      </w:tr>
      <w:tr w:rsidR="00DB5C1C" w:rsidRPr="00DB5C1C" w:rsidTr="00DB5C1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LZZC2024-W1-01335-001</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家具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2</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3000.00</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一般公共预算拨款</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授权支付</w:t>
            </w:r>
          </w:p>
        </w:tc>
      </w:tr>
      <w:tr w:rsidR="00DB5C1C" w:rsidRPr="00DB5C1C" w:rsidTr="00DB5C1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2</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LZZC2024-W1-01334</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复印纸</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100</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22000.00</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一般公共预算拨款</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授权支付</w:t>
            </w:r>
          </w:p>
        </w:tc>
      </w:tr>
      <w:tr w:rsidR="00DB5C1C" w:rsidRPr="00DB5C1C" w:rsidTr="00DB5C1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lastRenderedPageBreak/>
              <w:t>3</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LZZC2024-W1-01335-003</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家具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5</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12500.00</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一般公共预算拨款</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授权支付</w:t>
            </w:r>
          </w:p>
        </w:tc>
      </w:tr>
      <w:tr w:rsidR="00DB5C1C" w:rsidRPr="00DB5C1C" w:rsidTr="00DB5C1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4</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LZZC2024-W1-01335-002</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家具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1000.00</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一般公共预算拨款</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DB5C1C" w:rsidRPr="00DB5C1C" w:rsidRDefault="00DB5C1C" w:rsidP="00DB5C1C">
            <w:pPr>
              <w:widowControl/>
              <w:wordWrap w:val="0"/>
              <w:jc w:val="center"/>
              <w:rPr>
                <w:rFonts w:ascii="宋体" w:eastAsia="宋体" w:hAnsi="宋体" w:cs="宋体"/>
                <w:kern w:val="0"/>
                <w:sz w:val="24"/>
                <w:szCs w:val="24"/>
              </w:rPr>
            </w:pPr>
            <w:r w:rsidRPr="00DB5C1C">
              <w:rPr>
                <w:rFonts w:ascii="宋体" w:eastAsia="宋体" w:hAnsi="宋体" w:cs="宋体"/>
                <w:kern w:val="0"/>
                <w:sz w:val="24"/>
                <w:szCs w:val="24"/>
              </w:rPr>
              <w:t>授权支付</w:t>
            </w:r>
          </w:p>
        </w:tc>
      </w:tr>
    </w:tbl>
    <w:p w:rsidR="00DB5C1C" w:rsidRPr="00DB5C1C" w:rsidRDefault="00DB5C1C" w:rsidP="00DB5C1C">
      <w:pPr>
        <w:widowControl/>
        <w:shd w:val="clear" w:color="auto" w:fill="FFFFFF"/>
        <w:jc w:val="left"/>
        <w:rPr>
          <w:rFonts w:ascii="宋体" w:eastAsia="宋体" w:hAnsi="宋体" w:cs="宋体"/>
          <w:kern w:val="0"/>
          <w:sz w:val="24"/>
          <w:szCs w:val="24"/>
        </w:rPr>
      </w:pPr>
      <w:r w:rsidRPr="00DB5C1C">
        <w:rPr>
          <w:rFonts w:ascii="微软雅黑" w:eastAsia="微软雅黑" w:hAnsi="微软雅黑" w:cs="宋体" w:hint="eastAsia"/>
          <w:kern w:val="0"/>
          <w:szCs w:val="21"/>
        </w:rPr>
        <w:t>      注：</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1、资金来源性质包括预算内资金、专户资金、其它、核算其它、预算内暂存、专户资金暂存、核算其它  暂存等，根据采购计划核定的性质填写。</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2、资金支付方式包括财政直接支付或财政授权支付、单位自行支付，根据采购计划核定的方式填写。</w:t>
      </w:r>
      <w:r w:rsidRPr="00DB5C1C">
        <w:rPr>
          <w:rFonts w:ascii="微软雅黑" w:eastAsia="微软雅黑" w:hAnsi="微软雅黑" w:cs="宋体" w:hint="eastAsia"/>
          <w:kern w:val="0"/>
          <w:szCs w:val="21"/>
        </w:rPr>
        <w:br/>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三、货款结算</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1、实行国库集中支付改革的单位：甲方应根据采购计划确认的资金支付方式，按规定将货款全部支付（或申请支付）给乙方。其中确认“财政直接支付方式”的，甲方应在货物验收合格后</w:t>
      </w:r>
      <w:r w:rsidRPr="00DB5C1C">
        <w:rPr>
          <w:rFonts w:ascii="微软雅黑" w:eastAsia="微软雅黑" w:hAnsi="微软雅黑" w:cs="宋体" w:hint="eastAsia"/>
          <w:color w:val="0070C0"/>
          <w:kern w:val="0"/>
          <w:szCs w:val="21"/>
          <w:u w:val="single"/>
        </w:rPr>
        <w:t>20    </w:t>
      </w:r>
      <w:r w:rsidRPr="00DB5C1C">
        <w:rPr>
          <w:rFonts w:ascii="微软雅黑" w:eastAsia="微软雅黑" w:hAnsi="微软雅黑" w:cs="宋体" w:hint="eastAsia"/>
          <w:kern w:val="0"/>
          <w:szCs w:val="21"/>
        </w:rPr>
        <w:t>个工作日内，向财政国库支付机构提出申请支付令、办理国库支付手续，财政国库支付机构应在规定时间内（不计入甲方付款期限），将货款支付给乙方；确认“财政授权支付或单位自行支付方式”的，由甲方在货物验收合格后 </w:t>
      </w:r>
      <w:r w:rsidRPr="00DB5C1C">
        <w:rPr>
          <w:rFonts w:ascii="微软雅黑" w:eastAsia="微软雅黑" w:hAnsi="微软雅黑" w:cs="宋体" w:hint="eastAsia"/>
          <w:color w:val="0070C0"/>
          <w:kern w:val="0"/>
          <w:szCs w:val="21"/>
          <w:u w:val="single"/>
        </w:rPr>
        <w:t>20    </w:t>
      </w:r>
      <w:r w:rsidRPr="00DB5C1C">
        <w:rPr>
          <w:rFonts w:ascii="微软雅黑" w:eastAsia="微软雅黑" w:hAnsi="微软雅黑" w:cs="宋体" w:hint="eastAsia"/>
          <w:kern w:val="0"/>
          <w:szCs w:val="21"/>
        </w:rPr>
        <w:t>个工作日内自行将货款直接支付给乙方。</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2、未实行国库集中支付改革的单位：由甲方在货物验收合格后</w:t>
      </w:r>
      <w:r w:rsidRPr="00DB5C1C">
        <w:rPr>
          <w:rFonts w:ascii="微软雅黑" w:eastAsia="微软雅黑" w:hAnsi="微软雅黑" w:cs="宋体" w:hint="eastAsia"/>
          <w:color w:val="0070C0"/>
          <w:kern w:val="0"/>
          <w:szCs w:val="21"/>
          <w:u w:val="single"/>
        </w:rPr>
        <w:t>20    </w:t>
      </w:r>
      <w:r w:rsidRPr="00DB5C1C">
        <w:rPr>
          <w:rFonts w:ascii="微软雅黑" w:eastAsia="微软雅黑" w:hAnsi="微软雅黑" w:cs="宋体" w:hint="eastAsia"/>
          <w:kern w:val="0"/>
          <w:szCs w:val="21"/>
        </w:rPr>
        <w:t>个工作日内自行将货款直接支付给乙方。</w:t>
      </w:r>
      <w:r w:rsidRPr="00DB5C1C">
        <w:rPr>
          <w:rFonts w:ascii="微软雅黑" w:eastAsia="微软雅黑" w:hAnsi="微软雅黑" w:cs="宋体" w:hint="eastAsia"/>
          <w:kern w:val="0"/>
          <w:szCs w:val="21"/>
        </w:rPr>
        <w:br/>
        <w:t>      3、甲方付款前，乙方应向甲方开具等额有效的增值税发票，甲方未收到发票的，有权不予支付相应款项直至乙方提供合格发票，并不承担延迟付款责任。发票认证通过是付款的必要前提之一。</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4、</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四、履约保证金（如有）</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1、本合同签订后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 个工作日内，乙方应向甲方支付合同总价</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%的履约保证金，作为乙方认真履行合同条款的保证。</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DB5C1C">
        <w:rPr>
          <w:rFonts w:ascii="微软雅黑" w:eastAsia="微软雅黑" w:hAnsi="微软雅黑" w:cs="宋体" w:hint="eastAsia"/>
          <w:color w:val="0070C0"/>
          <w:kern w:val="0"/>
          <w:szCs w:val="21"/>
          <w:u w:val="single"/>
        </w:rPr>
        <w:t>合同约定的质保期届满后 </w:t>
      </w:r>
      <w:r w:rsidRPr="00DB5C1C">
        <w:rPr>
          <w:rFonts w:ascii="微软雅黑" w:eastAsia="微软雅黑" w:hAnsi="微软雅黑" w:cs="宋体" w:hint="eastAsia"/>
          <w:kern w:val="0"/>
          <w:szCs w:val="21"/>
        </w:rPr>
        <w:t>由甲方无息返还给乙方。</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3、</w:t>
      </w:r>
      <w:r w:rsidRPr="00DB5C1C">
        <w:rPr>
          <w:rFonts w:ascii="微软雅黑" w:eastAsia="微软雅黑" w:hAnsi="微软雅黑" w:cs="宋体" w:hint="eastAsia"/>
          <w:color w:val="0070C0"/>
          <w:kern w:val="0"/>
          <w:szCs w:val="21"/>
          <w:u w:val="single"/>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五、货物包装与交付</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2、乙方在交付产品的同时需向甲方提供有关货物的附随资料，包括但不限于： </w:t>
      </w:r>
      <w:r w:rsidRPr="00DB5C1C">
        <w:rPr>
          <w:rFonts w:ascii="微软雅黑" w:eastAsia="微软雅黑" w:hAnsi="微软雅黑" w:cs="宋体" w:hint="eastAsia"/>
          <w:color w:val="0070C0"/>
          <w:kern w:val="0"/>
          <w:szCs w:val="21"/>
          <w:u w:val="single"/>
        </w:rPr>
        <w:t>商品目录、安装图纸、使用说明书、质量证明及其他技术资料（如有） </w:t>
      </w:r>
      <w:r w:rsidRPr="00DB5C1C">
        <w:rPr>
          <w:rFonts w:ascii="微软雅黑" w:eastAsia="微软雅黑" w:hAnsi="微软雅黑" w:cs="宋体" w:hint="eastAsia"/>
          <w:kern w:val="0"/>
          <w:szCs w:val="21"/>
        </w:rPr>
        <w:t>。</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3、交货期：</w:t>
      </w:r>
      <w:r w:rsidRPr="00DB5C1C">
        <w:rPr>
          <w:rFonts w:ascii="微软雅黑" w:eastAsia="微软雅黑" w:hAnsi="微软雅黑" w:cs="宋体" w:hint="eastAsia"/>
          <w:color w:val="0070C0"/>
          <w:kern w:val="0"/>
          <w:szCs w:val="21"/>
          <w:u w:val="single"/>
        </w:rPr>
        <w:t>接单后15个工作日内。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4、交货方式：</w:t>
      </w:r>
      <w:r w:rsidRPr="00DB5C1C">
        <w:rPr>
          <w:rFonts w:ascii="微软雅黑" w:eastAsia="微软雅黑" w:hAnsi="微软雅黑" w:cs="宋体" w:hint="eastAsia"/>
          <w:color w:val="0070C0"/>
          <w:kern w:val="0"/>
          <w:szCs w:val="21"/>
          <w:u w:val="single"/>
        </w:rPr>
        <w:t>送货上门。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5、收货人：</w:t>
      </w:r>
      <w:r w:rsidRPr="00DB5C1C">
        <w:rPr>
          <w:rFonts w:ascii="微软雅黑" w:eastAsia="微软雅黑" w:hAnsi="微软雅黑" w:cs="宋体" w:hint="eastAsia"/>
          <w:color w:val="0070C0"/>
          <w:kern w:val="0"/>
          <w:szCs w:val="21"/>
        </w:rPr>
        <w:t> 张瀚文 </w:t>
      </w:r>
      <w:r w:rsidRPr="00DB5C1C">
        <w:rPr>
          <w:rFonts w:ascii="微软雅黑" w:eastAsia="微软雅黑" w:hAnsi="微软雅黑" w:cs="宋体" w:hint="eastAsia"/>
          <w:kern w:val="0"/>
          <w:szCs w:val="21"/>
        </w:rPr>
        <w:t>; 联系方式：</w:t>
      </w:r>
      <w:r w:rsidRPr="00DB5C1C">
        <w:rPr>
          <w:rFonts w:ascii="微软雅黑" w:eastAsia="微软雅黑" w:hAnsi="微软雅黑" w:cs="宋体" w:hint="eastAsia"/>
          <w:color w:val="0070C0"/>
          <w:kern w:val="0"/>
          <w:szCs w:val="21"/>
        </w:rPr>
        <w:t> 18776727323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6、收货地址：</w:t>
      </w:r>
      <w:r w:rsidRPr="00DB5C1C">
        <w:rPr>
          <w:rFonts w:ascii="微软雅黑" w:eastAsia="微软雅黑" w:hAnsi="微软雅黑" w:cs="宋体" w:hint="eastAsia"/>
          <w:color w:val="0070C0"/>
          <w:kern w:val="0"/>
          <w:szCs w:val="21"/>
        </w:rPr>
        <w:t> 广西壮族自治区柳州市柳东新区新柳大道启元广场B座911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7、</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lastRenderedPageBreak/>
        <w:t>六、安装与验收</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安装调试（如有）：乙方负责在甲方指定的时间内，按照甲方的要求完成货物的安装调试。乙方应严格遵守安全法律法规，采取安全保障措施，保证人员安全。因乙方原因造成的人员伤亡和财产损失，均由乙方承担。</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2、验收标准：详见《广西壮族自治区  广西壮族自治区网上超市一张网-广西明诺科技有限公司  广西壮族自治区本级 电子卖场（网上超市）项目协议书》约定的验收标准或质量要求；</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3、到货验收：甲方应在收到货物后</w:t>
      </w:r>
      <w:r w:rsidRPr="00DB5C1C">
        <w:rPr>
          <w:rFonts w:ascii="微软雅黑" w:eastAsia="微软雅黑" w:hAnsi="微软雅黑" w:cs="宋体" w:hint="eastAsia"/>
          <w:color w:val="0070C0"/>
          <w:kern w:val="0"/>
          <w:szCs w:val="21"/>
          <w:u w:val="single"/>
        </w:rPr>
        <w:t>2    </w:t>
      </w:r>
      <w:r w:rsidRPr="00DB5C1C">
        <w:rPr>
          <w:rFonts w:ascii="微软雅黑" w:eastAsia="微软雅黑" w:hAnsi="微软雅黑" w:cs="宋体" w:hint="eastAsia"/>
          <w:kern w:val="0"/>
          <w:szCs w:val="21"/>
        </w:rPr>
        <w:t>个工作日内进行到货验收。甲方仅对产品的数量和外观进行检验，并不因此减轻或免除乙方所应承担的质量保证责任。</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4、最终验收（如有）：安装调测完毕后，乙方应配合甲方进行最终验收，验收结果以甲方签署的验收证明为准。</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5、 </w:t>
      </w:r>
      <w:r w:rsidRPr="00DB5C1C">
        <w:rPr>
          <w:rFonts w:ascii="Consolas" w:eastAsia="宋体" w:hAnsi="Consolas" w:cs="宋体"/>
          <w:kern w:val="0"/>
          <w:szCs w:val="21"/>
        </w:rPr>
        <w:t>/</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七、保修与售后服务</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1、货物质保期为   ，自  </w:t>
      </w:r>
      <w:r w:rsidRPr="00DB5C1C">
        <w:rPr>
          <w:rFonts w:ascii="微软雅黑" w:eastAsia="微软雅黑" w:hAnsi="微软雅黑" w:cs="宋体" w:hint="eastAsia"/>
          <w:color w:val="4F81BD"/>
          <w:kern w:val="0"/>
          <w:szCs w:val="21"/>
          <w:u w:val="single"/>
        </w:rPr>
        <w:t>到货验收合格或最终验收合格 </w:t>
      </w:r>
      <w:r w:rsidRPr="00DB5C1C">
        <w:rPr>
          <w:rFonts w:ascii="微软雅黑" w:eastAsia="微软雅黑" w:hAnsi="微软雅黑" w:cs="宋体" w:hint="eastAsia"/>
          <w:kern w:val="0"/>
          <w:szCs w:val="21"/>
        </w:rPr>
        <w:t>之日起至质保期届满且经甲方确认无任何质量问题时止。</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2、乙方承诺所售商品，自甲方收到商品之日起 </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日内可以无理由退货， </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日内可以换货。更换后的货物质保期应重新计算。</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3、质保期内，乙方应当提供 </w:t>
      </w:r>
      <w:r w:rsidRPr="00DB5C1C">
        <w:rPr>
          <w:rFonts w:ascii="微软雅黑" w:eastAsia="微软雅黑" w:hAnsi="微软雅黑" w:cs="宋体" w:hint="eastAsia"/>
          <w:color w:val="4F81BD"/>
          <w:kern w:val="0"/>
          <w:szCs w:val="21"/>
          <w:u w:val="single"/>
        </w:rPr>
        <w:t>7×24 </w:t>
      </w:r>
      <w:r w:rsidRPr="00DB5C1C">
        <w:rPr>
          <w:rFonts w:ascii="微软雅黑" w:eastAsia="微软雅黑" w:hAnsi="微软雅黑" w:cs="宋体" w:hint="eastAsia"/>
          <w:kern w:val="0"/>
          <w:szCs w:val="21"/>
        </w:rPr>
        <w:t>小时电话支持服务。乙方接到甲方保修通知后</w:t>
      </w:r>
      <w:r w:rsidRPr="00DB5C1C">
        <w:rPr>
          <w:rFonts w:ascii="微软雅黑" w:eastAsia="微软雅黑" w:hAnsi="微软雅黑" w:cs="宋体" w:hint="eastAsia"/>
          <w:color w:val="0070C0"/>
          <w:kern w:val="0"/>
          <w:szCs w:val="21"/>
          <w:u w:val="single"/>
        </w:rPr>
        <w:t>2    </w:t>
      </w:r>
      <w:r w:rsidRPr="00DB5C1C">
        <w:rPr>
          <w:rFonts w:ascii="微软雅黑" w:eastAsia="微软雅黑" w:hAnsi="微软雅黑" w:cs="宋体" w:hint="eastAsia"/>
          <w:kern w:val="0"/>
          <w:szCs w:val="21"/>
        </w:rPr>
        <w:t>个小时内响应，</w:t>
      </w:r>
      <w:r w:rsidRPr="00DB5C1C">
        <w:rPr>
          <w:rFonts w:ascii="微软雅黑" w:eastAsia="微软雅黑" w:hAnsi="微软雅黑" w:cs="宋体" w:hint="eastAsia"/>
          <w:color w:val="0070C0"/>
          <w:kern w:val="0"/>
          <w:szCs w:val="21"/>
          <w:u w:val="single"/>
        </w:rPr>
        <w:t>12     </w:t>
      </w:r>
      <w:r w:rsidRPr="00DB5C1C">
        <w:rPr>
          <w:rFonts w:ascii="微软雅黑" w:eastAsia="微软雅黑" w:hAnsi="微软雅黑" w:cs="宋体" w:hint="eastAsia"/>
          <w:kern w:val="0"/>
          <w:szCs w:val="21"/>
        </w:rPr>
        <w:t>个小时内排除故障。对于质保期内不能修复的产品/部件，乙方应在  </w:t>
      </w:r>
      <w:r w:rsidRPr="00DB5C1C">
        <w:rPr>
          <w:rFonts w:ascii="微软雅黑" w:eastAsia="微软雅黑" w:hAnsi="微软雅黑" w:cs="宋体" w:hint="eastAsia"/>
          <w:color w:val="0070C0"/>
          <w:kern w:val="0"/>
          <w:szCs w:val="21"/>
          <w:u w:val="single"/>
        </w:rPr>
        <w:t>24     </w:t>
      </w:r>
      <w:r w:rsidRPr="00DB5C1C">
        <w:rPr>
          <w:rFonts w:ascii="微软雅黑" w:eastAsia="微软雅黑" w:hAnsi="微软雅黑" w:cs="宋体" w:hint="eastAsia"/>
          <w:kern w:val="0"/>
          <w:szCs w:val="21"/>
        </w:rPr>
        <w:t> 个小时内免费更换备品备件。</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lastRenderedPageBreak/>
        <w:t>4、质保期届满后，乙方对本合同项下货物提供终身维修服务，且维修时只收取所需维修部件的成本费，服务内容应与质保期内的要求相一致。</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5、</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八、知识产权及其他民事权利的保护</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2、</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九、违约责任</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1、甲方逾期支付（申请支付）货款的，自逾期之日起，向乙方每日偿付合同总价</w:t>
      </w:r>
      <w:r w:rsidRPr="00DB5C1C">
        <w:rPr>
          <w:rFonts w:ascii="微软雅黑" w:eastAsia="微软雅黑" w:hAnsi="微软雅黑" w:cs="宋体" w:hint="eastAsia"/>
          <w:color w:val="0070C0"/>
          <w:kern w:val="0"/>
          <w:szCs w:val="21"/>
          <w:u w:val="single"/>
        </w:rPr>
        <w:t>3     </w:t>
      </w:r>
      <w:r w:rsidRPr="00DB5C1C">
        <w:rPr>
          <w:rFonts w:ascii="微软雅黑" w:eastAsia="微软雅黑" w:hAnsi="微软雅黑" w:cs="宋体" w:hint="eastAsia"/>
          <w:kern w:val="0"/>
          <w:szCs w:val="21"/>
        </w:rPr>
        <w:t> ‰的违约金；甲方无正当理由拒付货款的，应向乙方偿付合同总价</w:t>
      </w:r>
      <w:r w:rsidRPr="00DB5C1C">
        <w:rPr>
          <w:rFonts w:ascii="微软雅黑" w:eastAsia="微软雅黑" w:hAnsi="微软雅黑" w:cs="宋体" w:hint="eastAsia"/>
          <w:color w:val="0070C0"/>
          <w:kern w:val="0"/>
          <w:szCs w:val="21"/>
          <w:u w:val="single"/>
        </w:rPr>
        <w:t>5     </w:t>
      </w:r>
      <w:r w:rsidRPr="00DB5C1C">
        <w:rPr>
          <w:rFonts w:ascii="微软雅黑" w:eastAsia="微软雅黑" w:hAnsi="微软雅黑" w:cs="宋体" w:hint="eastAsia"/>
          <w:kern w:val="0"/>
          <w:szCs w:val="21"/>
        </w:rPr>
        <w:t> %的违约金。</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2、乙方逾期供货的，自逾期之日起，向甲方每日偿付合同总价</w:t>
      </w:r>
      <w:r w:rsidRPr="00DB5C1C">
        <w:rPr>
          <w:rFonts w:ascii="微软雅黑" w:eastAsia="微软雅黑" w:hAnsi="微软雅黑" w:cs="宋体" w:hint="eastAsia"/>
          <w:color w:val="0070C0"/>
          <w:kern w:val="0"/>
          <w:szCs w:val="21"/>
          <w:u w:val="single"/>
        </w:rPr>
        <w:t>3      </w:t>
      </w:r>
      <w:r w:rsidRPr="00DB5C1C">
        <w:rPr>
          <w:rFonts w:ascii="微软雅黑" w:eastAsia="微软雅黑" w:hAnsi="微软雅黑" w:cs="宋体" w:hint="eastAsia"/>
          <w:kern w:val="0"/>
          <w:szCs w:val="21"/>
        </w:rPr>
        <w:t>‰的违约金；乙方逾期</w:t>
      </w:r>
      <w:r w:rsidRPr="00DB5C1C">
        <w:rPr>
          <w:rFonts w:ascii="微软雅黑" w:eastAsia="微软雅黑" w:hAnsi="微软雅黑" w:cs="宋体" w:hint="eastAsia"/>
          <w:color w:val="0070C0"/>
          <w:kern w:val="0"/>
          <w:szCs w:val="21"/>
          <w:u w:val="single"/>
        </w:rPr>
        <w:t>15     </w:t>
      </w:r>
      <w:r w:rsidRPr="00DB5C1C">
        <w:rPr>
          <w:rFonts w:ascii="微软雅黑" w:eastAsia="微软雅黑" w:hAnsi="微软雅黑" w:cs="宋体" w:hint="eastAsia"/>
          <w:kern w:val="0"/>
          <w:szCs w:val="21"/>
        </w:rPr>
        <w:t>日不能交货的，应向甲方支付合同总价</w:t>
      </w:r>
      <w:r w:rsidRPr="00DB5C1C">
        <w:rPr>
          <w:rFonts w:ascii="微软雅黑" w:eastAsia="微软雅黑" w:hAnsi="微软雅黑" w:cs="宋体" w:hint="eastAsia"/>
          <w:color w:val="0070C0"/>
          <w:kern w:val="0"/>
          <w:szCs w:val="21"/>
          <w:u w:val="single"/>
        </w:rPr>
        <w:t>5     </w:t>
      </w:r>
      <w:r w:rsidRPr="00DB5C1C">
        <w:rPr>
          <w:rFonts w:ascii="微软雅黑" w:eastAsia="微软雅黑" w:hAnsi="微软雅黑" w:cs="宋体" w:hint="eastAsia"/>
          <w:kern w:val="0"/>
          <w:szCs w:val="21"/>
        </w:rPr>
        <w:t>%的违约金，并且甲方有权解除本合同，不再退还履约保证金（如有）。</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乙方未在约定时间内完成安装调试（如有）的，参照前款约定承担违约责任。</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3、乙方违反本合同和招投标文件约定的有关质量保证及售后服务等的，每发生一次，乙方应向甲方支付</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元违约金。同时，甲方有权委托第三方进行保修，所产生的费</w:t>
      </w:r>
      <w:r w:rsidRPr="00DB5C1C">
        <w:rPr>
          <w:rFonts w:ascii="微软雅黑" w:eastAsia="微软雅黑" w:hAnsi="微软雅黑" w:cs="宋体" w:hint="eastAsia"/>
          <w:kern w:val="0"/>
          <w:szCs w:val="21"/>
        </w:rPr>
        <w:lastRenderedPageBreak/>
        <w:t>用由乙方承担。若因货物缺陷或乙方服务质量等问题造成甲方或任何人员人身、财产损害的，乙方应承担有关责任并作出相应赔偿。</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4、乙方没有按网上超市协议承诺的价格或优惠率签订合同并供货的，甲方有权没收履约保证金（如有），同时，报经政府采购监管部门批准按照相关政府采购法律法规的规定对其进行处罚。</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5、</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十、争议解决</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1、本合同履行过程中发生争议的，双方可友好协商解决，或向采购中心反映。</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乙方指定协调人电话：</w:t>
      </w:r>
      <w:r w:rsidRPr="00DB5C1C">
        <w:rPr>
          <w:rFonts w:ascii="微软雅黑" w:eastAsia="微软雅黑" w:hAnsi="微软雅黑" w:cs="宋体" w:hint="eastAsia"/>
          <w:color w:val="0070C0"/>
          <w:kern w:val="0"/>
          <w:szCs w:val="21"/>
          <w:u w:val="single"/>
        </w:rPr>
        <w:t>13647804539      </w:t>
      </w:r>
      <w:r w:rsidRPr="00DB5C1C">
        <w:rPr>
          <w:rFonts w:ascii="微软雅黑" w:eastAsia="微软雅黑" w:hAnsi="微软雅黑" w:cs="宋体" w:hint="eastAsia"/>
          <w:kern w:val="0"/>
          <w:szCs w:val="21"/>
        </w:rPr>
        <w:t>；采购中心联系人电话：</w:t>
      </w:r>
      <w:r w:rsidRPr="00DB5C1C">
        <w:rPr>
          <w:rFonts w:ascii="微软雅黑" w:eastAsia="微软雅黑" w:hAnsi="微软雅黑" w:cs="宋体" w:hint="eastAsia"/>
          <w:color w:val="0070C0"/>
          <w:kern w:val="0"/>
          <w:szCs w:val="21"/>
          <w:u w:val="single"/>
        </w:rPr>
        <w:t>     </w:t>
      </w:r>
      <w:r w:rsidRPr="00DB5C1C">
        <w:rPr>
          <w:rFonts w:ascii="Consolas" w:eastAsia="宋体" w:hAnsi="Consolas" w:cs="宋体"/>
          <w:color w:val="0070C0"/>
          <w:kern w:val="0"/>
          <w:szCs w:val="21"/>
          <w:u w:val="single"/>
        </w:rPr>
        <w:t>/</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采购监管部门投诉电话：</w:t>
      </w:r>
      <w:r w:rsidRPr="00DB5C1C">
        <w:rPr>
          <w:rFonts w:ascii="微软雅黑" w:eastAsia="微软雅黑" w:hAnsi="微软雅黑" w:cs="宋体" w:hint="eastAsia"/>
          <w:color w:val="0070C0"/>
          <w:kern w:val="0"/>
          <w:szCs w:val="21"/>
          <w:u w:val="single"/>
        </w:rPr>
        <w:t>     </w:t>
      </w:r>
      <w:r w:rsidRPr="00DB5C1C">
        <w:rPr>
          <w:rFonts w:ascii="Consolas" w:eastAsia="宋体" w:hAnsi="Consolas" w:cs="宋体"/>
          <w:color w:val="0070C0"/>
          <w:kern w:val="0"/>
          <w:szCs w:val="21"/>
          <w:u w:val="single"/>
        </w:rPr>
        <w:t>/</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2、协商不成的，任何一方可向甲方所在地人民法院起诉。</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3、</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color w:val="0070C0"/>
          <w:kern w:val="0"/>
          <w:szCs w:val="21"/>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b/>
          <w:bCs/>
          <w:kern w:val="0"/>
          <w:szCs w:val="21"/>
        </w:rPr>
        <w:t>十一、合同生效及其他</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1、广西壮族自治区 广西壮族自治区网上超市一张网-广西明诺科技有限公司  广西壮族自治区本级 招标文件以及投标文件、询标纪要、广西壮族自治区  广西壮族自治区网上超市一张网-广西明诺科技有限公司  广西壮族自治区本级  电子卖场（网上超市）项目协议书和承诺书是本合同不可分割的组成部分，本合同未尽事宜从其规定。若本合同约定与前述文件约定不一致的，按照下列顺序予以解释：</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（1）本合同履行过程中双方签署的变更或补充协议（如有）；</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（2）本合同；</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lastRenderedPageBreak/>
        <w:t>（3）广西壮族自治区  广西壮族自治区网上超市一张网-广西明诺科技有限公司  广西壮族自治区本级 电子卖场（网上超市）项目协议书和承诺书；</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（4）投标文件；</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（5）其他合同文件。</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2、本合同经甲乙双方加盖公章后生效。合同内容如遇国家法律、法规及政策另有规定的，从其规定。</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3、本合同一式  </w:t>
      </w:r>
      <w:r w:rsidRPr="00DB5C1C">
        <w:rPr>
          <w:rFonts w:ascii="微软雅黑" w:eastAsia="微软雅黑" w:hAnsi="微软雅黑" w:cs="宋体" w:hint="eastAsia"/>
          <w:color w:val="4F81BD"/>
          <w:kern w:val="0"/>
          <w:szCs w:val="21"/>
          <w:u w:val="single"/>
        </w:rPr>
        <w:t>两 </w:t>
      </w:r>
      <w:r w:rsidRPr="00DB5C1C">
        <w:rPr>
          <w:rFonts w:ascii="微软雅黑" w:eastAsia="微软雅黑" w:hAnsi="微软雅黑" w:cs="宋体" w:hint="eastAsia"/>
          <w:kern w:val="0"/>
          <w:szCs w:val="21"/>
        </w:rPr>
        <w:t>份，甲乙双方各执  </w:t>
      </w:r>
      <w:r w:rsidRPr="00DB5C1C">
        <w:rPr>
          <w:rFonts w:ascii="微软雅黑" w:eastAsia="微软雅黑" w:hAnsi="微软雅黑" w:cs="宋体" w:hint="eastAsia"/>
          <w:color w:val="4F81BD"/>
          <w:kern w:val="0"/>
          <w:szCs w:val="21"/>
          <w:u w:val="single"/>
        </w:rPr>
        <w:t>一 </w:t>
      </w:r>
      <w:r w:rsidRPr="00DB5C1C">
        <w:rPr>
          <w:rFonts w:ascii="微软雅黑" w:eastAsia="微软雅黑" w:hAnsi="微软雅黑" w:cs="宋体" w:hint="eastAsia"/>
          <w:kern w:val="0"/>
          <w:szCs w:val="21"/>
        </w:rPr>
        <w:t>份，具有同等法律效力。</w:t>
      </w:r>
    </w:p>
    <w:p w:rsidR="00DB5C1C" w:rsidRPr="00DB5C1C" w:rsidRDefault="00DB5C1C" w:rsidP="00DB5C1C">
      <w:pPr>
        <w:widowControl/>
        <w:shd w:val="clear" w:color="auto" w:fill="FFFFFF"/>
        <w:ind w:firstLine="480"/>
        <w:jc w:val="left"/>
        <w:rPr>
          <w:rFonts w:ascii="微软雅黑" w:eastAsia="微软雅黑" w:hAnsi="微软雅黑" w:cs="宋体" w:hint="eastAsia"/>
          <w:kern w:val="0"/>
          <w:szCs w:val="21"/>
        </w:rPr>
      </w:pPr>
      <w:r w:rsidRPr="00DB5C1C">
        <w:rPr>
          <w:rFonts w:ascii="微软雅黑" w:eastAsia="微软雅黑" w:hAnsi="微软雅黑" w:cs="宋体" w:hint="eastAsia"/>
          <w:color w:val="0070C0"/>
          <w:kern w:val="0"/>
          <w:szCs w:val="21"/>
        </w:rPr>
        <w:t>4、</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kern w:val="0"/>
          <w:szCs w:val="21"/>
        </w:rPr>
        <w:t>          </w:t>
      </w: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p>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（本页无正文，为《广西壮族自治区政府采购网上超市合同》之签章页）</w:t>
      </w:r>
      <w:r w:rsidRPr="00DB5C1C">
        <w:rPr>
          <w:rFonts w:ascii="微软雅黑" w:eastAsia="微软雅黑" w:hAnsi="微软雅黑" w:cs="宋体" w:hint="eastAsia"/>
          <w:kern w:val="0"/>
          <w:szCs w:val="21"/>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33"/>
        <w:gridCol w:w="4173"/>
      </w:tblGrid>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甲方（公章）：</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b/>
                <w:bCs/>
                <w:color w:val="0070C0"/>
                <w:kern w:val="0"/>
                <w:szCs w:val="21"/>
                <w:u w:val="single"/>
              </w:rPr>
              <w:t>柳州市交通运输局  </w:t>
            </w:r>
            <w:r w:rsidRPr="00DB5C1C">
              <w:rPr>
                <w:rFonts w:ascii="微软雅黑" w:eastAsia="微软雅黑" w:hAnsi="微软雅黑" w:cs="宋体" w:hint="eastAsia"/>
                <w:color w:val="0070C0"/>
                <w:kern w:val="0"/>
                <w:szCs w:val="21"/>
                <w:u w:val="single"/>
              </w:rPr>
              <w:t>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乙方（公章）： </w:t>
            </w:r>
            <w:r w:rsidRPr="00DB5C1C">
              <w:rPr>
                <w:rFonts w:ascii="微软雅黑" w:eastAsia="微软雅黑" w:hAnsi="微软雅黑" w:cs="宋体" w:hint="eastAsia"/>
                <w:color w:val="0070C0"/>
                <w:kern w:val="0"/>
                <w:szCs w:val="21"/>
                <w:u w:val="single"/>
              </w:rPr>
              <w:t> </w:t>
            </w:r>
            <w:r w:rsidRPr="00DB5C1C">
              <w:rPr>
                <w:rFonts w:ascii="微软雅黑" w:eastAsia="微软雅黑" w:hAnsi="微软雅黑" w:cs="宋体" w:hint="eastAsia"/>
                <w:b/>
                <w:bCs/>
                <w:color w:val="0070C0"/>
                <w:kern w:val="0"/>
                <w:szCs w:val="21"/>
                <w:u w:val="single"/>
              </w:rPr>
              <w:t> 广西明诺科技有限公司 </w:t>
            </w:r>
            <w:r w:rsidRPr="00DB5C1C">
              <w:rPr>
                <w:rFonts w:ascii="微软雅黑" w:eastAsia="微软雅黑" w:hAnsi="微软雅黑" w:cs="宋体" w:hint="eastAsia"/>
                <w:color w:val="0070C0"/>
                <w:kern w:val="0"/>
                <w:szCs w:val="21"/>
                <w:u w:val="single"/>
              </w:rPr>
              <w:t>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法定（授权）代表人  </w:t>
            </w:r>
            <w:r w:rsidRPr="00DB5C1C">
              <w:rPr>
                <w:rFonts w:ascii="微软雅黑" w:eastAsia="微软雅黑" w:hAnsi="微软雅黑" w:cs="宋体" w:hint="eastAsia"/>
                <w:color w:val="0070C0"/>
                <w:kern w:val="0"/>
                <w:szCs w:val="21"/>
                <w:u w:val="single"/>
              </w:rPr>
              <w:t>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法定（授权）代表人 </w:t>
            </w:r>
            <w:r w:rsidRPr="00DB5C1C">
              <w:rPr>
                <w:rFonts w:ascii="微软雅黑" w:eastAsia="微软雅黑" w:hAnsi="微软雅黑" w:cs="宋体" w:hint="eastAsia"/>
                <w:color w:val="0070C0"/>
                <w:kern w:val="0"/>
                <w:szCs w:val="21"/>
                <w:u w:val="single"/>
              </w:rPr>
              <w:t>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（签字）：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地址：  </w:t>
            </w:r>
            <w:r w:rsidRPr="00DB5C1C">
              <w:rPr>
                <w:rFonts w:ascii="微软雅黑" w:eastAsia="微软雅黑" w:hAnsi="微软雅黑" w:cs="宋体" w:hint="eastAsia"/>
                <w:color w:val="0070C0"/>
                <w:kern w:val="0"/>
                <w:szCs w:val="21"/>
                <w:u w:val="single"/>
              </w:rPr>
              <w:t>柳州市柳东新区新柳大道启元广场B栋918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地址：</w:t>
            </w:r>
            <w:r w:rsidRPr="00DB5C1C">
              <w:rPr>
                <w:rFonts w:ascii="微软雅黑" w:eastAsia="微软雅黑" w:hAnsi="微软雅黑" w:cs="宋体" w:hint="eastAsia"/>
                <w:color w:val="0070C0"/>
                <w:kern w:val="0"/>
                <w:szCs w:val="21"/>
                <w:u w:val="single"/>
              </w:rPr>
              <w:t>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电话：</w:t>
            </w:r>
            <w:r w:rsidRPr="00DB5C1C">
              <w:rPr>
                <w:rFonts w:ascii="微软雅黑" w:eastAsia="微软雅黑" w:hAnsi="微软雅黑" w:cs="宋体" w:hint="eastAsia"/>
                <w:color w:val="0070C0"/>
                <w:kern w:val="0"/>
                <w:szCs w:val="21"/>
                <w:u w:val="single"/>
              </w:rPr>
              <w:t> 0772-2832682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电话： </w:t>
            </w:r>
            <w:r w:rsidRPr="00DB5C1C">
              <w:rPr>
                <w:rFonts w:ascii="微软雅黑" w:eastAsia="微软雅黑" w:hAnsi="微软雅黑" w:cs="宋体" w:hint="eastAsia"/>
                <w:color w:val="0070C0"/>
                <w:kern w:val="0"/>
                <w:szCs w:val="21"/>
                <w:u w:val="single"/>
              </w:rPr>
              <w:t> 13647804539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lastRenderedPageBreak/>
              <w:t> 开户银行：</w:t>
            </w:r>
            <w:r w:rsidRPr="00DB5C1C">
              <w:rPr>
                <w:rFonts w:ascii="微软雅黑" w:eastAsia="微软雅黑" w:hAnsi="微软雅黑" w:cs="宋体" w:hint="eastAsia"/>
                <w:color w:val="0070C0"/>
                <w:kern w:val="0"/>
                <w:szCs w:val="21"/>
                <w:u w:val="single"/>
              </w:rPr>
              <w:t> 建行柳州分行营业部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开户银行： </w:t>
            </w:r>
            <w:r w:rsidRPr="00DB5C1C">
              <w:rPr>
                <w:rFonts w:ascii="微软雅黑" w:eastAsia="微软雅黑" w:hAnsi="微软雅黑" w:cs="宋体" w:hint="eastAsia"/>
                <w:color w:val="0070C0"/>
                <w:kern w:val="0"/>
                <w:szCs w:val="21"/>
              </w:rPr>
              <w:t> 柳州银行科技支行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账号：</w:t>
            </w:r>
            <w:r w:rsidRPr="00DB5C1C">
              <w:rPr>
                <w:rFonts w:ascii="微软雅黑" w:eastAsia="微软雅黑" w:hAnsi="微软雅黑" w:cs="宋体" w:hint="eastAsia"/>
                <w:color w:val="0070C0"/>
                <w:kern w:val="0"/>
                <w:szCs w:val="21"/>
                <w:u w:val="single"/>
              </w:rPr>
              <w:t> 45001625241050501402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账号：  </w:t>
            </w:r>
            <w:r w:rsidRPr="00DB5C1C">
              <w:rPr>
                <w:rFonts w:ascii="微软雅黑" w:eastAsia="微软雅黑" w:hAnsi="微软雅黑" w:cs="宋体" w:hint="eastAsia"/>
                <w:color w:val="0070C0"/>
                <w:kern w:val="0"/>
                <w:szCs w:val="21"/>
              </w:rPr>
              <w:t>70311500000000005831 </w:t>
            </w:r>
          </w:p>
        </w:tc>
      </w:tr>
      <w:tr w:rsidR="00DB5C1C" w:rsidRPr="00DB5C1C" w:rsidTr="00DB5C1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签订日期： </w:t>
            </w:r>
            <w:r w:rsidRPr="00DB5C1C">
              <w:rPr>
                <w:rFonts w:ascii="Consolas" w:eastAsia="宋体" w:hAnsi="Consolas" w:cs="宋体"/>
                <w:kern w:val="0"/>
                <w:szCs w:val="21"/>
              </w:rPr>
              <w:t>2024</w:t>
            </w:r>
            <w:r w:rsidRPr="00DB5C1C">
              <w:rPr>
                <w:rFonts w:ascii="Consolas" w:eastAsia="宋体" w:hAnsi="Consolas" w:cs="宋体"/>
                <w:kern w:val="0"/>
                <w:szCs w:val="21"/>
              </w:rPr>
              <w:t>年</w:t>
            </w:r>
            <w:r w:rsidRPr="00DB5C1C">
              <w:rPr>
                <w:rFonts w:ascii="Consolas" w:eastAsia="宋体" w:hAnsi="Consolas" w:cs="宋体"/>
                <w:kern w:val="0"/>
                <w:szCs w:val="21"/>
              </w:rPr>
              <w:t>7</w:t>
            </w:r>
            <w:r w:rsidRPr="00DB5C1C">
              <w:rPr>
                <w:rFonts w:ascii="Consolas" w:eastAsia="宋体" w:hAnsi="Consolas" w:cs="宋体"/>
                <w:kern w:val="0"/>
                <w:szCs w:val="21"/>
              </w:rPr>
              <w:t>月</w:t>
            </w:r>
            <w:r w:rsidRPr="00DB5C1C">
              <w:rPr>
                <w:rFonts w:ascii="Consolas" w:eastAsia="宋体" w:hAnsi="Consolas" w:cs="宋体"/>
                <w:kern w:val="0"/>
                <w:szCs w:val="21"/>
              </w:rPr>
              <w:t>18</w:t>
            </w:r>
            <w:r w:rsidRPr="00DB5C1C">
              <w:rPr>
                <w:rFonts w:ascii="Consolas" w:eastAsia="宋体" w:hAnsi="Consolas" w:cs="宋体"/>
                <w:kern w:val="0"/>
                <w:szCs w:val="21"/>
              </w:rPr>
              <w:t>日</w:t>
            </w:r>
            <w:r w:rsidRPr="00DB5C1C">
              <w:rPr>
                <w:rFonts w:ascii="微软雅黑" w:eastAsia="微软雅黑" w:hAnsi="微软雅黑" w:cs="宋体" w:hint="eastAsia"/>
                <w:kern w:val="0"/>
                <w:szCs w:val="21"/>
              </w:rPr>
              <w:t>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DB5C1C" w:rsidRPr="00DB5C1C" w:rsidRDefault="00DB5C1C" w:rsidP="00DB5C1C">
            <w:pPr>
              <w:widowControl/>
              <w:wordWrap w:val="0"/>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签订日期： </w:t>
            </w:r>
            <w:r w:rsidRPr="00DB5C1C">
              <w:rPr>
                <w:rFonts w:ascii="Consolas" w:eastAsia="宋体" w:hAnsi="Consolas" w:cs="宋体"/>
                <w:kern w:val="0"/>
                <w:szCs w:val="21"/>
              </w:rPr>
              <w:t>2024</w:t>
            </w:r>
            <w:r w:rsidRPr="00DB5C1C">
              <w:rPr>
                <w:rFonts w:ascii="Consolas" w:eastAsia="宋体" w:hAnsi="Consolas" w:cs="宋体"/>
                <w:kern w:val="0"/>
                <w:szCs w:val="21"/>
              </w:rPr>
              <w:t>年</w:t>
            </w:r>
            <w:r w:rsidRPr="00DB5C1C">
              <w:rPr>
                <w:rFonts w:ascii="Consolas" w:eastAsia="宋体" w:hAnsi="Consolas" w:cs="宋体"/>
                <w:kern w:val="0"/>
                <w:szCs w:val="21"/>
              </w:rPr>
              <w:t>7</w:t>
            </w:r>
            <w:r w:rsidRPr="00DB5C1C">
              <w:rPr>
                <w:rFonts w:ascii="Consolas" w:eastAsia="宋体" w:hAnsi="Consolas" w:cs="宋体"/>
                <w:kern w:val="0"/>
                <w:szCs w:val="21"/>
              </w:rPr>
              <w:t>月</w:t>
            </w:r>
            <w:r w:rsidRPr="00DB5C1C">
              <w:rPr>
                <w:rFonts w:ascii="Consolas" w:eastAsia="宋体" w:hAnsi="Consolas" w:cs="宋体"/>
                <w:kern w:val="0"/>
                <w:szCs w:val="21"/>
              </w:rPr>
              <w:t>18</w:t>
            </w:r>
            <w:r w:rsidRPr="00DB5C1C">
              <w:rPr>
                <w:rFonts w:ascii="Consolas" w:eastAsia="宋体" w:hAnsi="Consolas" w:cs="宋体"/>
                <w:kern w:val="0"/>
                <w:szCs w:val="21"/>
              </w:rPr>
              <w:t>日</w:t>
            </w:r>
            <w:r w:rsidRPr="00DB5C1C">
              <w:rPr>
                <w:rFonts w:ascii="微软雅黑" w:eastAsia="微软雅黑" w:hAnsi="微软雅黑" w:cs="宋体" w:hint="eastAsia"/>
                <w:kern w:val="0"/>
                <w:szCs w:val="21"/>
              </w:rPr>
              <w:t> </w:t>
            </w:r>
          </w:p>
        </w:tc>
      </w:tr>
    </w:tbl>
    <w:p w:rsidR="00DB5C1C" w:rsidRPr="00DB5C1C" w:rsidRDefault="00DB5C1C" w:rsidP="00DB5C1C">
      <w:pPr>
        <w:widowControl/>
        <w:shd w:val="clear" w:color="auto" w:fill="FFFFFF"/>
        <w:jc w:val="left"/>
        <w:rPr>
          <w:rFonts w:ascii="微软雅黑" w:eastAsia="微软雅黑" w:hAnsi="微软雅黑" w:cs="宋体" w:hint="eastAsia"/>
          <w:kern w:val="0"/>
          <w:szCs w:val="21"/>
        </w:rPr>
      </w:pPr>
      <w:r w:rsidRPr="00DB5C1C">
        <w:rPr>
          <w:rFonts w:ascii="微软雅黑" w:eastAsia="微软雅黑" w:hAnsi="微软雅黑" w:cs="宋体" w:hint="eastAsia"/>
          <w:kern w:val="0"/>
          <w:szCs w:val="21"/>
        </w:rPr>
        <w:t>    </w:t>
      </w:r>
    </w:p>
    <w:p w:rsidR="00AC3AD1" w:rsidRDefault="00AC3AD1">
      <w:bookmarkStart w:id="0" w:name="_GoBack"/>
      <w:bookmarkEnd w:id="0"/>
    </w:p>
    <w:sectPr w:rsidR="00AC3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90" w:rsidRDefault="006E1D90" w:rsidP="00DB5C1C">
      <w:r>
        <w:separator/>
      </w:r>
    </w:p>
  </w:endnote>
  <w:endnote w:type="continuationSeparator" w:id="0">
    <w:p w:rsidR="006E1D90" w:rsidRDefault="006E1D90" w:rsidP="00DB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90" w:rsidRDefault="006E1D90" w:rsidP="00DB5C1C">
      <w:r>
        <w:separator/>
      </w:r>
    </w:p>
  </w:footnote>
  <w:footnote w:type="continuationSeparator" w:id="0">
    <w:p w:rsidR="006E1D90" w:rsidRDefault="006E1D90" w:rsidP="00DB5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58"/>
    <w:rsid w:val="006E1D90"/>
    <w:rsid w:val="00AC3AD1"/>
    <w:rsid w:val="00DB5C1C"/>
    <w:rsid w:val="00F1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5D296C-F174-4AF8-8006-6BDC20A6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C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5C1C"/>
    <w:rPr>
      <w:sz w:val="18"/>
      <w:szCs w:val="18"/>
    </w:rPr>
  </w:style>
  <w:style w:type="paragraph" w:styleId="a5">
    <w:name w:val="footer"/>
    <w:basedOn w:val="a"/>
    <w:link w:val="a6"/>
    <w:uiPriority w:val="99"/>
    <w:unhideWhenUsed/>
    <w:rsid w:val="00DB5C1C"/>
    <w:pPr>
      <w:tabs>
        <w:tab w:val="center" w:pos="4153"/>
        <w:tab w:val="right" w:pos="8306"/>
      </w:tabs>
      <w:snapToGrid w:val="0"/>
      <w:jc w:val="left"/>
    </w:pPr>
    <w:rPr>
      <w:sz w:val="18"/>
      <w:szCs w:val="18"/>
    </w:rPr>
  </w:style>
  <w:style w:type="character" w:customStyle="1" w:styleId="a6">
    <w:name w:val="页脚 字符"/>
    <w:basedOn w:val="a0"/>
    <w:link w:val="a5"/>
    <w:uiPriority w:val="99"/>
    <w:rsid w:val="00DB5C1C"/>
    <w:rPr>
      <w:sz w:val="18"/>
      <w:szCs w:val="18"/>
    </w:rPr>
  </w:style>
  <w:style w:type="paragraph" w:styleId="a7">
    <w:name w:val="Normal (Web)"/>
    <w:basedOn w:val="a"/>
    <w:uiPriority w:val="99"/>
    <w:semiHidden/>
    <w:unhideWhenUsed/>
    <w:rsid w:val="00DB5C1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B5C1C"/>
    <w:rPr>
      <w:b/>
      <w:bCs/>
    </w:rPr>
  </w:style>
  <w:style w:type="character" w:customStyle="1" w:styleId="bookmark-item">
    <w:name w:val="bookmark-item"/>
    <w:basedOn w:val="a0"/>
    <w:rsid w:val="00DB5C1C"/>
  </w:style>
  <w:style w:type="character" w:styleId="HTML">
    <w:name w:val="HTML Sample"/>
    <w:basedOn w:val="a0"/>
    <w:uiPriority w:val="99"/>
    <w:semiHidden/>
    <w:unhideWhenUsed/>
    <w:rsid w:val="00DB5C1C"/>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04259">
      <w:bodyDiv w:val="1"/>
      <w:marLeft w:val="0"/>
      <w:marRight w:val="0"/>
      <w:marTop w:val="0"/>
      <w:marBottom w:val="0"/>
      <w:divBdr>
        <w:top w:val="none" w:sz="0" w:space="0" w:color="auto"/>
        <w:left w:val="none" w:sz="0" w:space="0" w:color="auto"/>
        <w:bottom w:val="none" w:sz="0" w:space="0" w:color="auto"/>
        <w:right w:val="none" w:sz="0" w:space="0" w:color="auto"/>
      </w:divBdr>
      <w:divsChild>
        <w:div w:id="1732730022">
          <w:marLeft w:val="0"/>
          <w:marRight w:val="0"/>
          <w:marTop w:val="0"/>
          <w:marBottom w:val="0"/>
          <w:divBdr>
            <w:top w:val="none" w:sz="0" w:space="0" w:color="auto"/>
            <w:left w:val="none" w:sz="0" w:space="0" w:color="auto"/>
            <w:bottom w:val="none" w:sz="0" w:space="0" w:color="auto"/>
            <w:right w:val="none" w:sz="0" w:space="0" w:color="auto"/>
          </w:divBdr>
          <w:divsChild>
            <w:div w:id="1800759209">
              <w:marLeft w:val="0"/>
              <w:marRight w:val="0"/>
              <w:marTop w:val="0"/>
              <w:marBottom w:val="0"/>
              <w:divBdr>
                <w:top w:val="none" w:sz="0" w:space="0" w:color="auto"/>
                <w:left w:val="none" w:sz="0" w:space="0" w:color="auto"/>
                <w:bottom w:val="none" w:sz="0" w:space="0" w:color="auto"/>
                <w:right w:val="none" w:sz="0" w:space="0" w:color="auto"/>
              </w:divBdr>
            </w:div>
          </w:divsChild>
        </w:div>
        <w:div w:id="640966662">
          <w:marLeft w:val="0"/>
          <w:marRight w:val="0"/>
          <w:marTop w:val="0"/>
          <w:marBottom w:val="0"/>
          <w:divBdr>
            <w:top w:val="none" w:sz="0" w:space="0" w:color="auto"/>
            <w:left w:val="none" w:sz="0" w:space="0" w:color="auto"/>
            <w:bottom w:val="none" w:sz="0" w:space="0" w:color="auto"/>
            <w:right w:val="none" w:sz="0" w:space="0" w:color="auto"/>
          </w:divBdr>
          <w:divsChild>
            <w:div w:id="8274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716</Words>
  <Characters>4082</Characters>
  <Application>Microsoft Office Word</Application>
  <DocSecurity>0</DocSecurity>
  <Lines>34</Lines>
  <Paragraphs>9</Paragraphs>
  <ScaleCrop>false</ScaleCrop>
  <Company>Microsoft</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2024-07-25T04:09:00Z</dcterms:created>
  <dcterms:modified xsi:type="dcterms:W3CDTF">2024-07-25T04:09:00Z</dcterms:modified>
</cp:coreProperties>
</file>